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4363" w:rsidRPr="00AC205B" w:rsidRDefault="007A4363" w:rsidP="007A4363">
      <w:pPr>
        <w:spacing w:after="0"/>
        <w:jc w:val="center"/>
      </w:pPr>
      <w:r w:rsidRPr="00AC205B">
        <w:rPr>
          <w:rFonts w:cs="Arial"/>
        </w:rPr>
        <w:t>Aneta Pendrak Pracownia Projektowana</w:t>
      </w:r>
    </w:p>
    <w:p w:rsidR="007A4363" w:rsidRPr="00AC205B" w:rsidRDefault="007A4363" w:rsidP="007A4363">
      <w:pPr>
        <w:spacing w:after="0"/>
        <w:jc w:val="center"/>
      </w:pPr>
      <w:r w:rsidRPr="00AC205B">
        <w:rPr>
          <w:rFonts w:cs="Arial"/>
        </w:rPr>
        <w:t>Tęczowe Ogrody 1/5</w:t>
      </w:r>
    </w:p>
    <w:p w:rsidR="007A4363" w:rsidRPr="00AC205B" w:rsidRDefault="007A4363" w:rsidP="007A4363">
      <w:pPr>
        <w:spacing w:after="0"/>
        <w:jc w:val="center"/>
      </w:pPr>
      <w:r w:rsidRPr="00AC205B">
        <w:rPr>
          <w:rFonts w:cs="Arial"/>
        </w:rPr>
        <w:t>72-005 Warzymice</w:t>
      </w:r>
    </w:p>
    <w:p w:rsidR="007A4363" w:rsidRPr="00AC205B" w:rsidRDefault="007A4363" w:rsidP="007A4363">
      <w:pPr>
        <w:pStyle w:val="Nagwek2"/>
        <w:rPr>
          <w:sz w:val="22"/>
          <w:szCs w:val="22"/>
        </w:rPr>
      </w:pPr>
      <w:r w:rsidRPr="00AC205B">
        <w:rPr>
          <w:rFonts w:eastAsia="Thorndale" w:cs="Arial"/>
          <w:sz w:val="22"/>
          <w:szCs w:val="22"/>
        </w:rPr>
        <w:t>e-mail:anepen@wp.pl</w:t>
      </w:r>
    </w:p>
    <w:p w:rsidR="007A4363" w:rsidRPr="00AC205B" w:rsidRDefault="007A4363" w:rsidP="007A4363">
      <w:pPr>
        <w:pStyle w:val="Nagwek2"/>
        <w:rPr>
          <w:sz w:val="22"/>
          <w:szCs w:val="22"/>
        </w:rPr>
      </w:pPr>
      <w:r w:rsidRPr="00AC205B">
        <w:rPr>
          <w:rFonts w:eastAsia="Thorndale" w:cs="Arial"/>
          <w:sz w:val="22"/>
          <w:szCs w:val="22"/>
        </w:rPr>
        <w:t>tel. 697 435 196</w:t>
      </w:r>
    </w:p>
    <w:p w:rsidR="007A4363" w:rsidRPr="00AC205B" w:rsidRDefault="007A4363" w:rsidP="007A4363">
      <w:pPr>
        <w:pStyle w:val="Podtytu"/>
        <w:rPr>
          <w:i w:val="0"/>
          <w:sz w:val="22"/>
          <w:szCs w:val="22"/>
        </w:rPr>
      </w:pPr>
      <w:r w:rsidRPr="00AC205B">
        <w:rPr>
          <w:i w:val="0"/>
          <w:sz w:val="22"/>
          <w:szCs w:val="22"/>
        </w:rPr>
        <w:t>NIP: 765 157 39 76</w:t>
      </w:r>
    </w:p>
    <w:p w:rsidR="007A4363" w:rsidRPr="00AC205B" w:rsidRDefault="007A4363" w:rsidP="007A4363">
      <w:pPr>
        <w:pStyle w:val="Nagwek2"/>
      </w:pPr>
      <w:r w:rsidRPr="00AC205B">
        <w:rPr>
          <w:rFonts w:eastAsia="Thorndale"/>
          <w:b/>
          <w:sz w:val="32"/>
          <w:szCs w:val="32"/>
        </w:rPr>
        <w:t xml:space="preserve"> </w:t>
      </w:r>
    </w:p>
    <w:p w:rsidR="007A4363" w:rsidRPr="00AC205B" w:rsidRDefault="007A4363" w:rsidP="007A4363">
      <w:pPr>
        <w:pStyle w:val="Nagwek2"/>
      </w:pPr>
      <w:r w:rsidRPr="00AC205B">
        <w:rPr>
          <w:rFonts w:cs="Arial"/>
          <w:b/>
          <w:sz w:val="28"/>
          <w:szCs w:val="28"/>
        </w:rPr>
        <w:t>SPECYFIKACJA TECHNICZNA WYKONANIA I ODBIORU ROBÓT</w:t>
      </w:r>
    </w:p>
    <w:p w:rsidR="007A4363" w:rsidRPr="00AC205B" w:rsidRDefault="007A4363" w:rsidP="007A4363">
      <w:pPr>
        <w:pStyle w:val="Nagwek2"/>
        <w:rPr>
          <w:rFonts w:cs="Arial"/>
          <w:b/>
          <w:sz w:val="28"/>
          <w:szCs w:val="28"/>
        </w:rPr>
      </w:pPr>
      <w:r w:rsidRPr="00AC205B">
        <w:rPr>
          <w:rFonts w:cs="Arial"/>
          <w:b/>
          <w:sz w:val="28"/>
          <w:szCs w:val="28"/>
        </w:rPr>
        <w:t>PRZEBUDOWA WEWNĘTRZNEJ INSTALACJI GAZU</w:t>
      </w:r>
    </w:p>
    <w:p w:rsidR="007A4363" w:rsidRPr="00AC205B" w:rsidRDefault="007A4363" w:rsidP="007A4363">
      <w:pPr>
        <w:pStyle w:val="Tekstpodstawowy"/>
        <w:jc w:val="center"/>
      </w:pPr>
    </w:p>
    <w:tbl>
      <w:tblPr>
        <w:tblW w:w="0" w:type="auto"/>
        <w:tblInd w:w="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72"/>
        <w:gridCol w:w="5403"/>
      </w:tblGrid>
      <w:tr w:rsidR="007A4363" w:rsidRPr="00AC205B" w:rsidTr="00C504E1">
        <w:tc>
          <w:tcPr>
            <w:tcW w:w="2472" w:type="dxa"/>
            <w:shd w:val="clear" w:color="auto" w:fill="auto"/>
          </w:tcPr>
          <w:p w:rsidR="007A4363" w:rsidRPr="00AC205B" w:rsidRDefault="007A4363" w:rsidP="007A4363">
            <w:pPr>
              <w:snapToGrid w:val="0"/>
              <w:spacing w:after="0"/>
            </w:pPr>
            <w:r w:rsidRPr="00AC205B">
              <w:rPr>
                <w:rFonts w:cs="Arial"/>
                <w:sz w:val="28"/>
              </w:rPr>
              <w:t>Obiekt:</w:t>
            </w:r>
          </w:p>
        </w:tc>
        <w:tc>
          <w:tcPr>
            <w:tcW w:w="5403" w:type="dxa"/>
            <w:shd w:val="clear" w:color="auto" w:fill="auto"/>
          </w:tcPr>
          <w:p w:rsidR="007A4363" w:rsidRPr="00AC205B" w:rsidRDefault="007A4363" w:rsidP="007A4363">
            <w:pPr>
              <w:snapToGrid w:val="0"/>
              <w:spacing w:after="0"/>
            </w:pPr>
            <w:r w:rsidRPr="00AC205B">
              <w:rPr>
                <w:rFonts w:cs="Arial"/>
                <w:sz w:val="28"/>
                <w:szCs w:val="28"/>
              </w:rPr>
              <w:t>Budynek mieszkalny wielorodzinny</w:t>
            </w:r>
          </w:p>
        </w:tc>
      </w:tr>
      <w:tr w:rsidR="007A4363" w:rsidRPr="00AC205B" w:rsidTr="007A4363">
        <w:trPr>
          <w:trHeight w:val="95"/>
        </w:trPr>
        <w:tc>
          <w:tcPr>
            <w:tcW w:w="2472" w:type="dxa"/>
            <w:shd w:val="clear" w:color="auto" w:fill="auto"/>
          </w:tcPr>
          <w:p w:rsidR="007A4363" w:rsidRPr="00AC205B" w:rsidRDefault="007A4363" w:rsidP="007A4363">
            <w:pPr>
              <w:snapToGrid w:val="0"/>
              <w:spacing w:after="0"/>
              <w:rPr>
                <w:sz w:val="4"/>
                <w:szCs w:val="4"/>
              </w:rPr>
            </w:pPr>
          </w:p>
        </w:tc>
        <w:tc>
          <w:tcPr>
            <w:tcW w:w="5403" w:type="dxa"/>
            <w:shd w:val="clear" w:color="auto" w:fill="auto"/>
          </w:tcPr>
          <w:p w:rsidR="007A4363" w:rsidRPr="00AC205B" w:rsidRDefault="007A4363" w:rsidP="007A4363">
            <w:pPr>
              <w:snapToGrid w:val="0"/>
              <w:spacing w:after="0"/>
              <w:rPr>
                <w:sz w:val="4"/>
                <w:szCs w:val="4"/>
              </w:rPr>
            </w:pPr>
          </w:p>
        </w:tc>
      </w:tr>
      <w:tr w:rsidR="007A4363" w:rsidRPr="00AC205B" w:rsidTr="00C504E1">
        <w:tc>
          <w:tcPr>
            <w:tcW w:w="2472" w:type="dxa"/>
            <w:shd w:val="clear" w:color="auto" w:fill="auto"/>
          </w:tcPr>
          <w:p w:rsidR="007A4363" w:rsidRPr="00AC205B" w:rsidRDefault="007A4363" w:rsidP="007A4363">
            <w:pPr>
              <w:snapToGrid w:val="0"/>
              <w:spacing w:after="0"/>
            </w:pPr>
            <w:r w:rsidRPr="00AC205B">
              <w:rPr>
                <w:rFonts w:cs="Arial"/>
                <w:sz w:val="28"/>
              </w:rPr>
              <w:t>Adres:</w:t>
            </w:r>
          </w:p>
        </w:tc>
        <w:tc>
          <w:tcPr>
            <w:tcW w:w="5403" w:type="dxa"/>
            <w:shd w:val="clear" w:color="auto" w:fill="auto"/>
          </w:tcPr>
          <w:p w:rsidR="007A4363" w:rsidRPr="00AC205B" w:rsidRDefault="007A4363" w:rsidP="007A4363">
            <w:pPr>
              <w:snapToGrid w:val="0"/>
              <w:spacing w:after="0"/>
            </w:pPr>
            <w:r w:rsidRPr="00AC205B">
              <w:rPr>
                <w:rFonts w:cs="Arial"/>
                <w:sz w:val="28"/>
              </w:rPr>
              <w:t xml:space="preserve">ul. </w:t>
            </w:r>
            <w:proofErr w:type="spellStart"/>
            <w:r w:rsidRPr="00AC205B">
              <w:rPr>
                <w:rFonts w:cs="Arial"/>
                <w:sz w:val="28"/>
              </w:rPr>
              <w:t>Milczańska</w:t>
            </w:r>
            <w:proofErr w:type="spellEnd"/>
            <w:r w:rsidRPr="00AC205B">
              <w:rPr>
                <w:rFonts w:cs="Arial"/>
                <w:sz w:val="28"/>
              </w:rPr>
              <w:t xml:space="preserve"> 34-43 </w:t>
            </w:r>
          </w:p>
          <w:p w:rsidR="007A4363" w:rsidRPr="00AC205B" w:rsidRDefault="007A4363" w:rsidP="007A4363">
            <w:pPr>
              <w:snapToGrid w:val="0"/>
              <w:spacing w:after="0"/>
            </w:pPr>
            <w:r w:rsidRPr="00AC205B">
              <w:rPr>
                <w:rFonts w:cs="Arial"/>
                <w:sz w:val="28"/>
              </w:rPr>
              <w:t>70-107 Szczecin</w:t>
            </w:r>
          </w:p>
          <w:p w:rsidR="007A4363" w:rsidRPr="00AC205B" w:rsidRDefault="007A4363" w:rsidP="007A4363">
            <w:pPr>
              <w:snapToGrid w:val="0"/>
              <w:spacing w:after="0"/>
              <w:rPr>
                <w:rFonts w:cs="Arial"/>
                <w:sz w:val="28"/>
              </w:rPr>
            </w:pPr>
            <w:r w:rsidRPr="00AC205B">
              <w:rPr>
                <w:rFonts w:cs="Arial"/>
                <w:sz w:val="28"/>
              </w:rPr>
              <w:t xml:space="preserve">dz. bud. nr </w:t>
            </w:r>
            <w:bookmarkStart w:id="0" w:name="_Hlk93993451"/>
            <w:r w:rsidRPr="00AC205B">
              <w:rPr>
                <w:rFonts w:cs="Arial"/>
                <w:sz w:val="28"/>
              </w:rPr>
              <w:t xml:space="preserve">83/9 z </w:t>
            </w:r>
            <w:proofErr w:type="spellStart"/>
            <w:r w:rsidRPr="00AC205B">
              <w:rPr>
                <w:rFonts w:cs="Arial"/>
                <w:sz w:val="28"/>
              </w:rPr>
              <w:t>obr</w:t>
            </w:r>
            <w:proofErr w:type="spellEnd"/>
            <w:r w:rsidRPr="00AC205B">
              <w:rPr>
                <w:rFonts w:cs="Arial"/>
                <w:sz w:val="28"/>
              </w:rPr>
              <w:t>. 1056</w:t>
            </w:r>
            <w:bookmarkEnd w:id="0"/>
          </w:p>
        </w:tc>
      </w:tr>
      <w:tr w:rsidR="007A4363" w:rsidRPr="00AC205B" w:rsidTr="00C504E1">
        <w:tc>
          <w:tcPr>
            <w:tcW w:w="2472" w:type="dxa"/>
            <w:shd w:val="clear" w:color="auto" w:fill="auto"/>
          </w:tcPr>
          <w:p w:rsidR="007A4363" w:rsidRPr="00AC205B" w:rsidRDefault="007A4363" w:rsidP="007A4363">
            <w:pPr>
              <w:snapToGrid w:val="0"/>
              <w:spacing w:after="0"/>
              <w:rPr>
                <w:sz w:val="4"/>
                <w:szCs w:val="4"/>
              </w:rPr>
            </w:pPr>
            <w:r w:rsidRPr="00AC205B">
              <w:rPr>
                <w:rFonts w:eastAsia="Arial" w:cs="Arial"/>
                <w:sz w:val="4"/>
                <w:szCs w:val="4"/>
              </w:rPr>
              <w:t xml:space="preserve"> </w:t>
            </w:r>
          </w:p>
        </w:tc>
        <w:tc>
          <w:tcPr>
            <w:tcW w:w="5403" w:type="dxa"/>
            <w:shd w:val="clear" w:color="auto" w:fill="auto"/>
          </w:tcPr>
          <w:p w:rsidR="007A4363" w:rsidRPr="00AC205B" w:rsidRDefault="007A4363" w:rsidP="007A4363">
            <w:pPr>
              <w:snapToGrid w:val="0"/>
              <w:spacing w:after="0"/>
              <w:rPr>
                <w:sz w:val="4"/>
                <w:szCs w:val="4"/>
              </w:rPr>
            </w:pPr>
            <w:r w:rsidRPr="00AC205B">
              <w:rPr>
                <w:rFonts w:eastAsia="Arial" w:cs="Arial"/>
                <w:sz w:val="4"/>
                <w:szCs w:val="4"/>
              </w:rPr>
              <w:t xml:space="preserve">   </w:t>
            </w:r>
          </w:p>
        </w:tc>
      </w:tr>
      <w:tr w:rsidR="007A4363" w:rsidRPr="00AC205B" w:rsidTr="00C504E1">
        <w:tc>
          <w:tcPr>
            <w:tcW w:w="2472" w:type="dxa"/>
            <w:shd w:val="clear" w:color="auto" w:fill="auto"/>
          </w:tcPr>
          <w:p w:rsidR="007A4363" w:rsidRPr="00AC205B" w:rsidRDefault="007A4363" w:rsidP="007A4363">
            <w:pPr>
              <w:snapToGrid w:val="0"/>
              <w:spacing w:after="0"/>
            </w:pPr>
            <w:r w:rsidRPr="00AC205B">
              <w:rPr>
                <w:rFonts w:cs="Arial"/>
                <w:sz w:val="28"/>
              </w:rPr>
              <w:t>Inwestor:</w:t>
            </w:r>
          </w:p>
        </w:tc>
        <w:tc>
          <w:tcPr>
            <w:tcW w:w="5403" w:type="dxa"/>
            <w:shd w:val="clear" w:color="auto" w:fill="auto"/>
          </w:tcPr>
          <w:p w:rsidR="007A4363" w:rsidRPr="00AC205B" w:rsidRDefault="007A4363" w:rsidP="007A4363">
            <w:pPr>
              <w:snapToGrid w:val="0"/>
              <w:spacing w:after="0"/>
            </w:pPr>
            <w:r w:rsidRPr="00AC205B">
              <w:rPr>
                <w:rFonts w:cs="Arial"/>
                <w:sz w:val="28"/>
                <w:szCs w:val="28"/>
              </w:rPr>
              <w:t>Spółdzielnia Mieszkaniowa „KOLEJARZ”</w:t>
            </w:r>
          </w:p>
          <w:p w:rsidR="007A4363" w:rsidRPr="00AC205B" w:rsidRDefault="007A4363" w:rsidP="007A4363">
            <w:pPr>
              <w:snapToGrid w:val="0"/>
              <w:spacing w:after="0"/>
            </w:pPr>
            <w:r w:rsidRPr="00AC205B">
              <w:rPr>
                <w:rFonts w:cs="Arial"/>
                <w:sz w:val="28"/>
                <w:szCs w:val="28"/>
              </w:rPr>
              <w:t>ul. 9 Maja 14</w:t>
            </w:r>
          </w:p>
          <w:p w:rsidR="007A4363" w:rsidRPr="00AC205B" w:rsidRDefault="007A4363" w:rsidP="007A4363">
            <w:pPr>
              <w:snapToGrid w:val="0"/>
              <w:spacing w:after="0"/>
            </w:pPr>
            <w:r w:rsidRPr="00AC205B">
              <w:rPr>
                <w:rFonts w:cs="Arial"/>
                <w:sz w:val="28"/>
                <w:szCs w:val="28"/>
              </w:rPr>
              <w:t>70-136 Szczecin</w:t>
            </w:r>
          </w:p>
        </w:tc>
      </w:tr>
      <w:tr w:rsidR="007A4363" w:rsidRPr="00AC205B" w:rsidTr="00C504E1">
        <w:tc>
          <w:tcPr>
            <w:tcW w:w="2472" w:type="dxa"/>
            <w:shd w:val="clear" w:color="auto" w:fill="auto"/>
          </w:tcPr>
          <w:p w:rsidR="007A4363" w:rsidRPr="00AC205B" w:rsidRDefault="007A4363" w:rsidP="007A4363">
            <w:pPr>
              <w:snapToGrid w:val="0"/>
              <w:spacing w:after="0"/>
              <w:rPr>
                <w:sz w:val="4"/>
                <w:szCs w:val="4"/>
              </w:rPr>
            </w:pPr>
            <w:r w:rsidRPr="00AC205B">
              <w:rPr>
                <w:rFonts w:eastAsia="Arial" w:cs="Arial"/>
                <w:sz w:val="4"/>
                <w:szCs w:val="4"/>
              </w:rPr>
              <w:t xml:space="preserve"> </w:t>
            </w:r>
          </w:p>
        </w:tc>
        <w:tc>
          <w:tcPr>
            <w:tcW w:w="5403" w:type="dxa"/>
            <w:shd w:val="clear" w:color="auto" w:fill="auto"/>
          </w:tcPr>
          <w:p w:rsidR="007A4363" w:rsidRPr="00AC205B" w:rsidRDefault="007A4363" w:rsidP="007A4363">
            <w:pPr>
              <w:snapToGrid w:val="0"/>
              <w:spacing w:after="0"/>
              <w:rPr>
                <w:sz w:val="4"/>
                <w:szCs w:val="4"/>
              </w:rPr>
            </w:pPr>
            <w:r w:rsidRPr="00AC205B">
              <w:rPr>
                <w:rFonts w:eastAsia="Arial" w:cs="Arial"/>
                <w:sz w:val="4"/>
                <w:szCs w:val="4"/>
              </w:rPr>
              <w:t xml:space="preserve">   </w:t>
            </w:r>
          </w:p>
        </w:tc>
      </w:tr>
      <w:tr w:rsidR="007A4363" w:rsidRPr="00AC205B" w:rsidTr="00C504E1">
        <w:tc>
          <w:tcPr>
            <w:tcW w:w="2472" w:type="dxa"/>
            <w:shd w:val="clear" w:color="auto" w:fill="auto"/>
          </w:tcPr>
          <w:p w:rsidR="007A4363" w:rsidRPr="00AC205B" w:rsidRDefault="007A4363" w:rsidP="007A4363">
            <w:pPr>
              <w:snapToGrid w:val="0"/>
              <w:spacing w:after="0"/>
            </w:pPr>
            <w:r w:rsidRPr="00AC205B">
              <w:rPr>
                <w:rFonts w:cs="Arial"/>
                <w:sz w:val="28"/>
              </w:rPr>
              <w:t>Branża:</w:t>
            </w:r>
          </w:p>
        </w:tc>
        <w:tc>
          <w:tcPr>
            <w:tcW w:w="5403" w:type="dxa"/>
            <w:shd w:val="clear" w:color="auto" w:fill="auto"/>
          </w:tcPr>
          <w:p w:rsidR="007A4363" w:rsidRPr="00AC205B" w:rsidRDefault="007A4363" w:rsidP="007A4363">
            <w:pPr>
              <w:snapToGrid w:val="0"/>
              <w:spacing w:after="0"/>
            </w:pPr>
            <w:r w:rsidRPr="00AC205B">
              <w:rPr>
                <w:rFonts w:cs="Arial"/>
                <w:sz w:val="28"/>
                <w:szCs w:val="28"/>
              </w:rPr>
              <w:t>Sanitarna</w:t>
            </w:r>
          </w:p>
        </w:tc>
      </w:tr>
      <w:tr w:rsidR="007A4363" w:rsidRPr="00AC205B" w:rsidTr="00C504E1">
        <w:tc>
          <w:tcPr>
            <w:tcW w:w="2472" w:type="dxa"/>
            <w:shd w:val="clear" w:color="auto" w:fill="auto"/>
          </w:tcPr>
          <w:p w:rsidR="007A4363" w:rsidRPr="00AC205B" w:rsidRDefault="007A4363" w:rsidP="007A4363">
            <w:pPr>
              <w:snapToGrid w:val="0"/>
              <w:spacing w:after="0"/>
              <w:rPr>
                <w:sz w:val="4"/>
                <w:szCs w:val="4"/>
              </w:rPr>
            </w:pPr>
            <w:r w:rsidRPr="00AC205B">
              <w:rPr>
                <w:rFonts w:eastAsia="Arial" w:cs="Arial"/>
                <w:sz w:val="4"/>
                <w:szCs w:val="4"/>
              </w:rPr>
              <w:t xml:space="preserve"> </w:t>
            </w:r>
          </w:p>
        </w:tc>
        <w:tc>
          <w:tcPr>
            <w:tcW w:w="5403" w:type="dxa"/>
            <w:shd w:val="clear" w:color="auto" w:fill="auto"/>
          </w:tcPr>
          <w:p w:rsidR="007A4363" w:rsidRPr="00AC205B" w:rsidRDefault="007A4363" w:rsidP="007A4363">
            <w:pPr>
              <w:snapToGrid w:val="0"/>
              <w:spacing w:after="0"/>
              <w:rPr>
                <w:sz w:val="4"/>
                <w:szCs w:val="4"/>
              </w:rPr>
            </w:pPr>
            <w:r w:rsidRPr="00AC205B">
              <w:rPr>
                <w:rFonts w:eastAsia="Arial" w:cs="Arial"/>
                <w:sz w:val="4"/>
                <w:szCs w:val="4"/>
              </w:rPr>
              <w:t xml:space="preserve">   </w:t>
            </w:r>
          </w:p>
        </w:tc>
      </w:tr>
      <w:tr w:rsidR="007A4363" w:rsidRPr="00AC205B" w:rsidTr="00C504E1">
        <w:tc>
          <w:tcPr>
            <w:tcW w:w="2472" w:type="dxa"/>
            <w:shd w:val="clear" w:color="auto" w:fill="auto"/>
          </w:tcPr>
          <w:p w:rsidR="007A4363" w:rsidRPr="00AC205B" w:rsidRDefault="007A4363" w:rsidP="007A4363">
            <w:pPr>
              <w:snapToGrid w:val="0"/>
              <w:spacing w:after="0"/>
            </w:pPr>
            <w:r w:rsidRPr="00AC205B">
              <w:rPr>
                <w:rFonts w:cs="Arial"/>
                <w:sz w:val="28"/>
              </w:rPr>
              <w:t>Kategoria obiektu:</w:t>
            </w:r>
          </w:p>
        </w:tc>
        <w:tc>
          <w:tcPr>
            <w:tcW w:w="5403" w:type="dxa"/>
            <w:shd w:val="clear" w:color="auto" w:fill="auto"/>
          </w:tcPr>
          <w:p w:rsidR="007A4363" w:rsidRPr="00AC205B" w:rsidRDefault="007A4363" w:rsidP="007A4363">
            <w:pPr>
              <w:snapToGrid w:val="0"/>
              <w:spacing w:after="0"/>
            </w:pPr>
            <w:r w:rsidRPr="00AC205B">
              <w:rPr>
                <w:rFonts w:cs="Arial"/>
                <w:sz w:val="28"/>
                <w:szCs w:val="28"/>
              </w:rPr>
              <w:t>XIII</w:t>
            </w:r>
          </w:p>
        </w:tc>
      </w:tr>
    </w:tbl>
    <w:p w:rsidR="007A4363" w:rsidRPr="00AC205B" w:rsidRDefault="007A4363" w:rsidP="007A4363">
      <w:pPr>
        <w:rPr>
          <w:rFonts w:cs="Arial"/>
        </w:rPr>
      </w:pPr>
    </w:p>
    <w:p w:rsidR="007A4363" w:rsidRDefault="007A4363" w:rsidP="007A4363">
      <w:pPr>
        <w:rPr>
          <w:rFonts w:eastAsia="Times New Roman" w:cs="Arial"/>
          <w:bCs/>
          <w:sz w:val="20"/>
          <w:lang w:eastAsia="ar-SA"/>
        </w:rPr>
      </w:pPr>
    </w:p>
    <w:p w:rsidR="00951D16" w:rsidRDefault="00951D16" w:rsidP="007A4363">
      <w:pPr>
        <w:rPr>
          <w:rFonts w:eastAsia="Times New Roman" w:cs="Arial"/>
          <w:bCs/>
          <w:sz w:val="20"/>
          <w:lang w:eastAsia="ar-SA"/>
        </w:rPr>
      </w:pPr>
    </w:p>
    <w:p w:rsidR="00951D16" w:rsidRDefault="00951D16" w:rsidP="007A4363">
      <w:pPr>
        <w:rPr>
          <w:rFonts w:eastAsia="Times New Roman" w:cs="Arial"/>
          <w:bCs/>
          <w:sz w:val="20"/>
          <w:lang w:eastAsia="ar-SA"/>
        </w:rPr>
      </w:pPr>
    </w:p>
    <w:p w:rsidR="00951D16" w:rsidRDefault="00951D16" w:rsidP="007A4363">
      <w:pPr>
        <w:rPr>
          <w:rFonts w:eastAsia="Times New Roman" w:cs="Arial"/>
          <w:bCs/>
          <w:sz w:val="20"/>
          <w:lang w:eastAsia="ar-SA"/>
        </w:rPr>
      </w:pPr>
    </w:p>
    <w:p w:rsidR="00951D16" w:rsidRDefault="00951D16" w:rsidP="007A4363">
      <w:pPr>
        <w:rPr>
          <w:rFonts w:eastAsia="Times New Roman" w:cs="Arial"/>
          <w:bCs/>
          <w:sz w:val="20"/>
          <w:lang w:eastAsia="ar-SA"/>
        </w:rPr>
      </w:pPr>
    </w:p>
    <w:p w:rsidR="00951D16" w:rsidRPr="00AC205B" w:rsidRDefault="00951D16" w:rsidP="007A4363">
      <w:pPr>
        <w:rPr>
          <w:rFonts w:eastAsia="Times New Roman" w:cs="Arial"/>
          <w:bCs/>
          <w:sz w:val="20"/>
          <w:lang w:eastAsia="ar-SA"/>
        </w:rPr>
      </w:pPr>
    </w:p>
    <w:tbl>
      <w:tblPr>
        <w:tblW w:w="0" w:type="auto"/>
        <w:tblInd w:w="496" w:type="dxa"/>
        <w:tblLayout w:type="fixed"/>
        <w:tblCellMar>
          <w:top w:w="18" w:type="dxa"/>
          <w:left w:w="70" w:type="dxa"/>
          <w:bottom w:w="18" w:type="dxa"/>
          <w:right w:w="70" w:type="dxa"/>
        </w:tblCellMar>
        <w:tblLook w:val="0000" w:firstRow="0" w:lastRow="0" w:firstColumn="0" w:lastColumn="0" w:noHBand="0" w:noVBand="0"/>
      </w:tblPr>
      <w:tblGrid>
        <w:gridCol w:w="1874"/>
        <w:gridCol w:w="4438"/>
      </w:tblGrid>
      <w:tr w:rsidR="007A4363" w:rsidRPr="00AC205B" w:rsidTr="00C504E1">
        <w:tc>
          <w:tcPr>
            <w:tcW w:w="1874" w:type="dxa"/>
            <w:shd w:val="clear" w:color="auto" w:fill="auto"/>
          </w:tcPr>
          <w:p w:rsidR="007A4363" w:rsidRPr="00AC205B" w:rsidRDefault="007A4363" w:rsidP="00C504E1">
            <w:pPr>
              <w:snapToGrid w:val="0"/>
            </w:pPr>
            <w:r w:rsidRPr="00AC205B">
              <w:rPr>
                <w:rFonts w:cs="Arial"/>
              </w:rPr>
              <w:t>Opracował:</w:t>
            </w:r>
          </w:p>
        </w:tc>
        <w:tc>
          <w:tcPr>
            <w:tcW w:w="4438" w:type="dxa"/>
            <w:shd w:val="clear" w:color="auto" w:fill="auto"/>
          </w:tcPr>
          <w:p w:rsidR="007A4363" w:rsidRPr="00AC205B" w:rsidRDefault="007A4363" w:rsidP="00C504E1">
            <w:pPr>
              <w:snapToGrid w:val="0"/>
            </w:pPr>
            <w:r w:rsidRPr="00AC205B">
              <w:rPr>
                <w:rFonts w:cs="Arial"/>
              </w:rPr>
              <w:t>mgr inż. Aneta Pendrak</w:t>
            </w:r>
          </w:p>
        </w:tc>
      </w:tr>
      <w:tr w:rsidR="007A4363" w:rsidRPr="00AC205B" w:rsidTr="00C504E1">
        <w:tc>
          <w:tcPr>
            <w:tcW w:w="1874" w:type="dxa"/>
            <w:shd w:val="clear" w:color="auto" w:fill="auto"/>
          </w:tcPr>
          <w:p w:rsidR="007A4363" w:rsidRPr="00AC205B" w:rsidRDefault="007A4363" w:rsidP="00C504E1">
            <w:pPr>
              <w:snapToGrid w:val="0"/>
            </w:pPr>
          </w:p>
        </w:tc>
        <w:tc>
          <w:tcPr>
            <w:tcW w:w="4438" w:type="dxa"/>
            <w:shd w:val="clear" w:color="auto" w:fill="auto"/>
          </w:tcPr>
          <w:p w:rsidR="007A4363" w:rsidRPr="00AC205B" w:rsidRDefault="007A4363" w:rsidP="00C504E1">
            <w:pPr>
              <w:snapToGrid w:val="0"/>
            </w:pPr>
            <w:r w:rsidRPr="00AC205B">
              <w:rPr>
                <w:rFonts w:eastAsia="Arial" w:cs="Arial"/>
              </w:rPr>
              <w:t xml:space="preserve"> </w:t>
            </w:r>
            <w:proofErr w:type="spellStart"/>
            <w:r w:rsidRPr="00AC205B">
              <w:rPr>
                <w:rFonts w:cs="Arial"/>
              </w:rPr>
              <w:t>upr</w:t>
            </w:r>
            <w:proofErr w:type="spellEnd"/>
            <w:r w:rsidRPr="00AC205B">
              <w:rPr>
                <w:rFonts w:cs="Arial"/>
              </w:rPr>
              <w:t>. bud. nr ZAP/0243/POOS/09</w:t>
            </w:r>
          </w:p>
        </w:tc>
      </w:tr>
      <w:tr w:rsidR="007A4363" w:rsidRPr="00AC205B" w:rsidTr="00C504E1">
        <w:tc>
          <w:tcPr>
            <w:tcW w:w="1874" w:type="dxa"/>
            <w:shd w:val="clear" w:color="auto" w:fill="auto"/>
          </w:tcPr>
          <w:p w:rsidR="007A4363" w:rsidRPr="00AC205B" w:rsidRDefault="007A4363" w:rsidP="00C504E1">
            <w:pPr>
              <w:snapToGrid w:val="0"/>
            </w:pPr>
          </w:p>
        </w:tc>
        <w:tc>
          <w:tcPr>
            <w:tcW w:w="4438" w:type="dxa"/>
            <w:shd w:val="clear" w:color="auto" w:fill="auto"/>
          </w:tcPr>
          <w:p w:rsidR="007A4363" w:rsidRPr="00AC205B" w:rsidRDefault="007A4363" w:rsidP="00C504E1">
            <w:pPr>
              <w:snapToGrid w:val="0"/>
            </w:pPr>
          </w:p>
        </w:tc>
      </w:tr>
    </w:tbl>
    <w:p w:rsidR="007A4363" w:rsidRPr="00AC205B" w:rsidRDefault="007A4363" w:rsidP="007A4363">
      <w:pPr>
        <w:rPr>
          <w:rFonts w:cs="Arial"/>
          <w:b/>
          <w:sz w:val="20"/>
          <w:szCs w:val="20"/>
        </w:rPr>
      </w:pPr>
    </w:p>
    <w:p w:rsidR="007A4363" w:rsidRPr="00AC205B" w:rsidRDefault="007A4363" w:rsidP="007A4363">
      <w:pPr>
        <w:rPr>
          <w:rFonts w:cs="Arial"/>
          <w:b/>
          <w:sz w:val="20"/>
          <w:szCs w:val="20"/>
        </w:rPr>
      </w:pPr>
    </w:p>
    <w:p w:rsidR="007A4363" w:rsidRPr="00AC205B" w:rsidRDefault="007A4363" w:rsidP="007A4363">
      <w:pPr>
        <w:rPr>
          <w:rFonts w:cs="Arial"/>
          <w:b/>
          <w:sz w:val="20"/>
          <w:szCs w:val="20"/>
        </w:rPr>
      </w:pPr>
    </w:p>
    <w:p w:rsidR="007A4363" w:rsidRPr="00AC205B" w:rsidRDefault="007A4363" w:rsidP="007A4363">
      <w:pPr>
        <w:jc w:val="center"/>
        <w:rPr>
          <w:rFonts w:cs="Arial"/>
          <w:b/>
          <w:sz w:val="20"/>
          <w:szCs w:val="20"/>
        </w:rPr>
      </w:pPr>
      <w:r w:rsidRPr="00AC205B">
        <w:rPr>
          <w:rFonts w:cs="Arial"/>
          <w:b/>
          <w:sz w:val="20"/>
          <w:szCs w:val="20"/>
        </w:rPr>
        <w:t>luty 2024</w:t>
      </w:r>
    </w:p>
    <w:p w:rsidR="00AE052A" w:rsidRPr="007A4363" w:rsidRDefault="00EB190A" w:rsidP="00EB190A">
      <w:pPr>
        <w:jc w:val="center"/>
        <w:rPr>
          <w:b/>
          <w:sz w:val="20"/>
          <w:szCs w:val="20"/>
        </w:rPr>
      </w:pPr>
      <w:r w:rsidRPr="00AC205B">
        <w:rPr>
          <w:b/>
          <w:sz w:val="20"/>
          <w:szCs w:val="20"/>
        </w:rPr>
        <w:lastRenderedPageBreak/>
        <w:t>SPECYFIKACJA TECHNICZNA WYKONANIA I ODBIORU ROBÓT</w:t>
      </w:r>
      <w:r w:rsidRPr="007A4363">
        <w:rPr>
          <w:b/>
          <w:sz w:val="20"/>
          <w:szCs w:val="20"/>
        </w:rPr>
        <w:t xml:space="preserve"> (ST)</w:t>
      </w:r>
    </w:p>
    <w:p w:rsidR="00EB190A" w:rsidRPr="007A4363" w:rsidRDefault="00EB190A" w:rsidP="00EB190A">
      <w:pPr>
        <w:jc w:val="center"/>
        <w:rPr>
          <w:b/>
          <w:sz w:val="20"/>
          <w:szCs w:val="20"/>
        </w:rPr>
      </w:pPr>
    </w:p>
    <w:p w:rsidR="00EB190A" w:rsidRPr="007A4363" w:rsidRDefault="00EB190A" w:rsidP="00EB190A">
      <w:pPr>
        <w:jc w:val="center"/>
        <w:rPr>
          <w:b/>
          <w:sz w:val="20"/>
          <w:szCs w:val="20"/>
        </w:rPr>
      </w:pPr>
      <w:r w:rsidRPr="007A4363">
        <w:rPr>
          <w:b/>
          <w:sz w:val="20"/>
          <w:szCs w:val="20"/>
        </w:rPr>
        <w:t>Projekt wykonania</w:t>
      </w:r>
      <w:r w:rsidR="0017373A" w:rsidRPr="007A4363">
        <w:rPr>
          <w:b/>
          <w:sz w:val="20"/>
          <w:szCs w:val="20"/>
        </w:rPr>
        <w:t xml:space="preserve"> przebudowy wewnętrznej instalacji</w:t>
      </w:r>
      <w:r w:rsidR="007A4363" w:rsidRPr="007A4363">
        <w:rPr>
          <w:b/>
          <w:sz w:val="20"/>
          <w:szCs w:val="20"/>
        </w:rPr>
        <w:t xml:space="preserve"> gazu w budynku mieszkalnym wielorodzinnym przy ul. </w:t>
      </w:r>
      <w:proofErr w:type="spellStart"/>
      <w:r w:rsidR="007A4363" w:rsidRPr="007A4363">
        <w:rPr>
          <w:b/>
          <w:sz w:val="20"/>
          <w:szCs w:val="20"/>
        </w:rPr>
        <w:t>Milczańskiej</w:t>
      </w:r>
      <w:proofErr w:type="spellEnd"/>
      <w:r w:rsidR="007A4363" w:rsidRPr="007A4363">
        <w:rPr>
          <w:b/>
          <w:sz w:val="20"/>
          <w:szCs w:val="20"/>
        </w:rPr>
        <w:t xml:space="preserve"> 34-43 w Szczecinie.</w:t>
      </w:r>
      <w:r w:rsidR="0017373A" w:rsidRPr="007A4363">
        <w:rPr>
          <w:b/>
          <w:sz w:val="20"/>
          <w:szCs w:val="20"/>
        </w:rPr>
        <w:t xml:space="preserve">. </w:t>
      </w:r>
    </w:p>
    <w:p w:rsidR="00EB190A" w:rsidRPr="007A4363" w:rsidRDefault="00EB190A" w:rsidP="00EB190A">
      <w:pPr>
        <w:jc w:val="center"/>
        <w:rPr>
          <w:b/>
          <w:sz w:val="20"/>
          <w:szCs w:val="20"/>
        </w:rPr>
      </w:pPr>
    </w:p>
    <w:p w:rsidR="00EB190A" w:rsidRPr="007A4363" w:rsidRDefault="00CE7EAA" w:rsidP="00CE7EAA">
      <w:pPr>
        <w:jc w:val="both"/>
        <w:rPr>
          <w:b/>
          <w:sz w:val="20"/>
          <w:szCs w:val="20"/>
        </w:rPr>
      </w:pPr>
      <w:r w:rsidRPr="007A4363">
        <w:rPr>
          <w:b/>
          <w:sz w:val="20"/>
          <w:szCs w:val="20"/>
        </w:rPr>
        <w:t xml:space="preserve">GRUPA </w:t>
      </w:r>
      <w:r w:rsidRPr="007A4363">
        <w:rPr>
          <w:b/>
          <w:sz w:val="20"/>
          <w:szCs w:val="20"/>
        </w:rPr>
        <w:tab/>
      </w:r>
      <w:r w:rsidRPr="007A4363">
        <w:rPr>
          <w:b/>
          <w:sz w:val="20"/>
          <w:szCs w:val="20"/>
        </w:rPr>
        <w:tab/>
        <w:t xml:space="preserve">45300000-0 </w:t>
      </w:r>
      <w:r w:rsidRPr="007A4363">
        <w:rPr>
          <w:b/>
          <w:sz w:val="20"/>
          <w:szCs w:val="20"/>
        </w:rPr>
        <w:tab/>
        <w:t>Roboty w zakresie instalacji budowlanych</w:t>
      </w:r>
    </w:p>
    <w:p w:rsidR="00CE7EAA" w:rsidRPr="007A4363" w:rsidRDefault="00CE7EAA" w:rsidP="00CE7EAA">
      <w:pPr>
        <w:jc w:val="both"/>
        <w:rPr>
          <w:b/>
          <w:sz w:val="20"/>
          <w:szCs w:val="20"/>
        </w:rPr>
      </w:pPr>
      <w:r w:rsidRPr="007A4363">
        <w:rPr>
          <w:b/>
          <w:sz w:val="20"/>
          <w:szCs w:val="20"/>
        </w:rPr>
        <w:t xml:space="preserve">KLASA </w:t>
      </w:r>
      <w:r w:rsidRPr="007A4363">
        <w:rPr>
          <w:b/>
          <w:sz w:val="20"/>
          <w:szCs w:val="20"/>
        </w:rPr>
        <w:tab/>
      </w:r>
      <w:r w:rsidRPr="007A4363">
        <w:rPr>
          <w:b/>
          <w:sz w:val="20"/>
          <w:szCs w:val="20"/>
        </w:rPr>
        <w:tab/>
        <w:t>45300000-9</w:t>
      </w:r>
      <w:r w:rsidRPr="007A4363">
        <w:rPr>
          <w:b/>
          <w:sz w:val="20"/>
          <w:szCs w:val="20"/>
        </w:rPr>
        <w:tab/>
        <w:t>Hydraulika i roboty sanitarne</w:t>
      </w:r>
    </w:p>
    <w:p w:rsidR="0017373A" w:rsidRPr="007A4363" w:rsidRDefault="0017373A" w:rsidP="0017373A">
      <w:pPr>
        <w:jc w:val="both"/>
        <w:rPr>
          <w:b/>
          <w:sz w:val="20"/>
          <w:szCs w:val="20"/>
        </w:rPr>
      </w:pPr>
      <w:r w:rsidRPr="007A4363">
        <w:rPr>
          <w:b/>
          <w:sz w:val="20"/>
          <w:szCs w:val="20"/>
        </w:rPr>
        <w:t xml:space="preserve">KLASA </w:t>
      </w:r>
      <w:r w:rsidRPr="007A4363">
        <w:rPr>
          <w:b/>
          <w:sz w:val="20"/>
          <w:szCs w:val="20"/>
        </w:rPr>
        <w:tab/>
      </w:r>
      <w:r w:rsidRPr="007A4363">
        <w:rPr>
          <w:b/>
          <w:sz w:val="20"/>
          <w:szCs w:val="20"/>
        </w:rPr>
        <w:tab/>
      </w:r>
      <w:r w:rsidR="007A4363" w:rsidRPr="007A4363">
        <w:rPr>
          <w:b/>
          <w:sz w:val="20"/>
          <w:szCs w:val="20"/>
        </w:rPr>
        <w:t>45.33.30.00-0</w:t>
      </w:r>
      <w:r w:rsidRPr="007A4363">
        <w:rPr>
          <w:b/>
          <w:sz w:val="20"/>
          <w:szCs w:val="20"/>
        </w:rPr>
        <w:tab/>
      </w:r>
      <w:r w:rsidR="007A4363" w:rsidRPr="007A4363">
        <w:rPr>
          <w:b/>
          <w:sz w:val="20"/>
          <w:szCs w:val="20"/>
        </w:rPr>
        <w:t>Instalacja gazowa w budynku</w:t>
      </w:r>
    </w:p>
    <w:p w:rsidR="0017373A" w:rsidRPr="007A4363" w:rsidRDefault="0017373A" w:rsidP="0017373A">
      <w:pPr>
        <w:jc w:val="both"/>
        <w:rPr>
          <w:b/>
          <w:sz w:val="20"/>
          <w:szCs w:val="20"/>
        </w:rPr>
      </w:pPr>
    </w:p>
    <w:p w:rsidR="00CE7EAA" w:rsidRPr="007A4363" w:rsidRDefault="00CE7EAA" w:rsidP="00CE7EAA">
      <w:pPr>
        <w:jc w:val="both"/>
        <w:rPr>
          <w:b/>
          <w:sz w:val="20"/>
          <w:szCs w:val="20"/>
        </w:rPr>
      </w:pPr>
    </w:p>
    <w:p w:rsidR="00CE7EAA" w:rsidRPr="007A4363" w:rsidRDefault="00CE7EAA" w:rsidP="00CE7EAA">
      <w:pPr>
        <w:jc w:val="both"/>
        <w:rPr>
          <w:b/>
          <w:sz w:val="20"/>
          <w:szCs w:val="20"/>
        </w:rPr>
      </w:pPr>
    </w:p>
    <w:p w:rsidR="00CE7EAA" w:rsidRPr="007A4363" w:rsidRDefault="00CE7EAA" w:rsidP="00CE7EAA">
      <w:pPr>
        <w:jc w:val="both"/>
        <w:rPr>
          <w:b/>
          <w:sz w:val="20"/>
          <w:szCs w:val="20"/>
        </w:rPr>
      </w:pPr>
      <w:r w:rsidRPr="007A4363">
        <w:rPr>
          <w:b/>
          <w:sz w:val="20"/>
          <w:szCs w:val="20"/>
        </w:rPr>
        <w:t>SPIS TREŚCI:</w:t>
      </w:r>
    </w:p>
    <w:p w:rsidR="00CE7EAA" w:rsidRPr="007A4363" w:rsidRDefault="00CE7EAA" w:rsidP="00CE7EAA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7A4363">
        <w:rPr>
          <w:sz w:val="20"/>
          <w:szCs w:val="20"/>
        </w:rPr>
        <w:t>Część ogólna</w:t>
      </w:r>
    </w:p>
    <w:p w:rsidR="00CE7EAA" w:rsidRPr="007A4363" w:rsidRDefault="00CE7EAA" w:rsidP="00CE7EAA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7A4363">
        <w:rPr>
          <w:sz w:val="20"/>
          <w:szCs w:val="20"/>
        </w:rPr>
        <w:t>Materiały</w:t>
      </w:r>
    </w:p>
    <w:p w:rsidR="00CE7EAA" w:rsidRPr="007A4363" w:rsidRDefault="00CE7EAA" w:rsidP="00CE7EAA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7A4363">
        <w:rPr>
          <w:sz w:val="20"/>
          <w:szCs w:val="20"/>
        </w:rPr>
        <w:t>Sprzęt</w:t>
      </w:r>
    </w:p>
    <w:p w:rsidR="00CE7EAA" w:rsidRPr="007A4363" w:rsidRDefault="00CE7EAA" w:rsidP="00CE7EAA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7A4363">
        <w:rPr>
          <w:sz w:val="20"/>
          <w:szCs w:val="20"/>
        </w:rPr>
        <w:t>Transport</w:t>
      </w:r>
    </w:p>
    <w:p w:rsidR="00CE7EAA" w:rsidRPr="007A4363" w:rsidRDefault="00CE7EAA" w:rsidP="00CE7EAA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7A4363">
        <w:rPr>
          <w:sz w:val="20"/>
          <w:szCs w:val="20"/>
        </w:rPr>
        <w:t>Wykonanie robót</w:t>
      </w:r>
    </w:p>
    <w:p w:rsidR="00CE7EAA" w:rsidRPr="007A4363" w:rsidRDefault="00CE7EAA" w:rsidP="00CE7EAA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7A4363">
        <w:rPr>
          <w:sz w:val="20"/>
          <w:szCs w:val="20"/>
        </w:rPr>
        <w:t>Kontrola jakości robót</w:t>
      </w:r>
    </w:p>
    <w:p w:rsidR="00FC3294" w:rsidRPr="007A4363" w:rsidRDefault="00FC3294" w:rsidP="00CE7EAA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7A4363">
        <w:rPr>
          <w:sz w:val="20"/>
          <w:szCs w:val="20"/>
        </w:rPr>
        <w:t>Dokumenty budowy</w:t>
      </w:r>
    </w:p>
    <w:p w:rsidR="00CE7EAA" w:rsidRPr="007A4363" w:rsidRDefault="00CE7EAA" w:rsidP="00CE7EAA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7A4363">
        <w:rPr>
          <w:sz w:val="20"/>
          <w:szCs w:val="20"/>
        </w:rPr>
        <w:t>Obmiar</w:t>
      </w:r>
    </w:p>
    <w:p w:rsidR="00CE7EAA" w:rsidRPr="007A4363" w:rsidRDefault="00CE7EAA" w:rsidP="00CE7EAA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7A4363">
        <w:rPr>
          <w:sz w:val="20"/>
          <w:szCs w:val="20"/>
        </w:rPr>
        <w:t>Odbiór robót</w:t>
      </w:r>
    </w:p>
    <w:p w:rsidR="004711DC" w:rsidRPr="007A4363" w:rsidRDefault="00E9298B" w:rsidP="00CE7EAA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7A4363">
        <w:rPr>
          <w:sz w:val="20"/>
          <w:szCs w:val="20"/>
        </w:rPr>
        <w:t>Podstawa płatności</w:t>
      </w:r>
    </w:p>
    <w:p w:rsidR="00CE7EAA" w:rsidRPr="007A4363" w:rsidRDefault="00CE7EAA" w:rsidP="00CE7EAA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7A4363">
        <w:rPr>
          <w:sz w:val="20"/>
          <w:szCs w:val="20"/>
        </w:rPr>
        <w:t>Dokumenty odniesienia</w:t>
      </w:r>
    </w:p>
    <w:p w:rsidR="004A283F" w:rsidRPr="007A4363" w:rsidRDefault="004A283F" w:rsidP="004A283F">
      <w:pPr>
        <w:jc w:val="both"/>
        <w:rPr>
          <w:sz w:val="20"/>
          <w:szCs w:val="20"/>
          <w:highlight w:val="yellow"/>
        </w:rPr>
      </w:pPr>
    </w:p>
    <w:p w:rsidR="004A283F" w:rsidRPr="007A4363" w:rsidRDefault="004A283F" w:rsidP="004A283F">
      <w:pPr>
        <w:jc w:val="both"/>
        <w:rPr>
          <w:sz w:val="20"/>
          <w:szCs w:val="20"/>
          <w:highlight w:val="yellow"/>
        </w:rPr>
      </w:pPr>
    </w:p>
    <w:p w:rsidR="004A283F" w:rsidRPr="007A4363" w:rsidRDefault="004A283F" w:rsidP="004A283F">
      <w:pPr>
        <w:jc w:val="both"/>
        <w:rPr>
          <w:sz w:val="20"/>
          <w:szCs w:val="20"/>
          <w:highlight w:val="yellow"/>
        </w:rPr>
      </w:pPr>
    </w:p>
    <w:p w:rsidR="004A283F" w:rsidRPr="007A4363" w:rsidRDefault="004A283F" w:rsidP="004A283F">
      <w:pPr>
        <w:jc w:val="both"/>
        <w:rPr>
          <w:sz w:val="20"/>
          <w:szCs w:val="20"/>
          <w:highlight w:val="yellow"/>
        </w:rPr>
      </w:pPr>
    </w:p>
    <w:p w:rsidR="004A283F" w:rsidRPr="007A4363" w:rsidRDefault="004A283F" w:rsidP="004A283F">
      <w:pPr>
        <w:jc w:val="both"/>
        <w:rPr>
          <w:sz w:val="20"/>
          <w:szCs w:val="20"/>
          <w:highlight w:val="yellow"/>
        </w:rPr>
      </w:pPr>
    </w:p>
    <w:p w:rsidR="004A283F" w:rsidRPr="007A4363" w:rsidRDefault="004A283F" w:rsidP="004A283F">
      <w:pPr>
        <w:jc w:val="both"/>
        <w:rPr>
          <w:sz w:val="20"/>
          <w:szCs w:val="20"/>
          <w:highlight w:val="yellow"/>
        </w:rPr>
      </w:pPr>
    </w:p>
    <w:p w:rsidR="004A283F" w:rsidRPr="007A4363" w:rsidRDefault="004A283F" w:rsidP="004A283F">
      <w:pPr>
        <w:jc w:val="both"/>
        <w:rPr>
          <w:sz w:val="20"/>
          <w:szCs w:val="20"/>
          <w:highlight w:val="yellow"/>
        </w:rPr>
      </w:pPr>
    </w:p>
    <w:p w:rsidR="004A283F" w:rsidRPr="007A4363" w:rsidRDefault="004A283F" w:rsidP="004A283F">
      <w:pPr>
        <w:jc w:val="both"/>
        <w:rPr>
          <w:sz w:val="20"/>
          <w:szCs w:val="20"/>
          <w:highlight w:val="yellow"/>
        </w:rPr>
      </w:pPr>
    </w:p>
    <w:p w:rsidR="004A283F" w:rsidRPr="007A4363" w:rsidRDefault="004A283F" w:rsidP="004A283F">
      <w:pPr>
        <w:jc w:val="both"/>
        <w:rPr>
          <w:sz w:val="20"/>
          <w:szCs w:val="20"/>
          <w:highlight w:val="yellow"/>
        </w:rPr>
      </w:pPr>
    </w:p>
    <w:p w:rsidR="004A283F" w:rsidRPr="007A4363" w:rsidRDefault="004A283F" w:rsidP="004A283F">
      <w:pPr>
        <w:jc w:val="both"/>
        <w:rPr>
          <w:sz w:val="20"/>
          <w:szCs w:val="20"/>
          <w:highlight w:val="yellow"/>
        </w:rPr>
      </w:pPr>
    </w:p>
    <w:p w:rsidR="004A283F" w:rsidRDefault="004A283F" w:rsidP="004A283F">
      <w:pPr>
        <w:jc w:val="both"/>
        <w:rPr>
          <w:sz w:val="20"/>
          <w:szCs w:val="20"/>
          <w:highlight w:val="yellow"/>
        </w:rPr>
      </w:pPr>
    </w:p>
    <w:p w:rsidR="007A4363" w:rsidRDefault="007A4363" w:rsidP="004A283F">
      <w:pPr>
        <w:jc w:val="both"/>
        <w:rPr>
          <w:sz w:val="20"/>
          <w:szCs w:val="20"/>
          <w:highlight w:val="yellow"/>
        </w:rPr>
      </w:pPr>
    </w:p>
    <w:p w:rsidR="007A4363" w:rsidRPr="007A4363" w:rsidRDefault="007A4363" w:rsidP="004A283F">
      <w:pPr>
        <w:jc w:val="both"/>
        <w:rPr>
          <w:sz w:val="20"/>
          <w:szCs w:val="20"/>
          <w:highlight w:val="yellow"/>
        </w:rPr>
      </w:pPr>
    </w:p>
    <w:p w:rsidR="0017373A" w:rsidRPr="007A4363" w:rsidRDefault="0017373A" w:rsidP="004A283F">
      <w:pPr>
        <w:jc w:val="both"/>
        <w:rPr>
          <w:sz w:val="20"/>
          <w:szCs w:val="20"/>
          <w:highlight w:val="yellow"/>
        </w:rPr>
      </w:pPr>
    </w:p>
    <w:p w:rsidR="004A283F" w:rsidRPr="008106CB" w:rsidRDefault="004A283F" w:rsidP="004A283F">
      <w:pPr>
        <w:pStyle w:val="Akapitzlist"/>
        <w:numPr>
          <w:ilvl w:val="0"/>
          <w:numId w:val="2"/>
        </w:numPr>
        <w:jc w:val="both"/>
        <w:rPr>
          <w:b/>
          <w:sz w:val="20"/>
          <w:szCs w:val="20"/>
        </w:rPr>
      </w:pPr>
      <w:r w:rsidRPr="008106CB">
        <w:rPr>
          <w:b/>
          <w:sz w:val="20"/>
          <w:szCs w:val="20"/>
        </w:rPr>
        <w:lastRenderedPageBreak/>
        <w:t>CZĘŚĆ OGÓLN</w:t>
      </w:r>
      <w:r w:rsidR="002516BB" w:rsidRPr="008106CB">
        <w:rPr>
          <w:b/>
          <w:sz w:val="20"/>
          <w:szCs w:val="20"/>
        </w:rPr>
        <w:t>A</w:t>
      </w:r>
    </w:p>
    <w:p w:rsidR="002516BB" w:rsidRPr="008106CB" w:rsidRDefault="002516BB" w:rsidP="002516BB">
      <w:pPr>
        <w:pStyle w:val="Akapitzlist"/>
        <w:jc w:val="both"/>
        <w:rPr>
          <w:b/>
          <w:sz w:val="20"/>
          <w:szCs w:val="20"/>
        </w:rPr>
      </w:pPr>
    </w:p>
    <w:p w:rsidR="002516BB" w:rsidRPr="008106CB" w:rsidRDefault="002516BB" w:rsidP="002516BB">
      <w:pPr>
        <w:pStyle w:val="Akapitzlist"/>
        <w:numPr>
          <w:ilvl w:val="1"/>
          <w:numId w:val="2"/>
        </w:numPr>
        <w:jc w:val="both"/>
        <w:rPr>
          <w:b/>
          <w:sz w:val="20"/>
          <w:szCs w:val="20"/>
        </w:rPr>
      </w:pPr>
      <w:r w:rsidRPr="008106CB">
        <w:rPr>
          <w:b/>
          <w:sz w:val="20"/>
          <w:szCs w:val="20"/>
        </w:rPr>
        <w:t>Przedmiot specyfikacji.</w:t>
      </w:r>
    </w:p>
    <w:p w:rsidR="0017373A" w:rsidRPr="008106CB" w:rsidRDefault="002516BB" w:rsidP="002516BB">
      <w:pPr>
        <w:pStyle w:val="Akapitzlist"/>
        <w:jc w:val="both"/>
        <w:rPr>
          <w:sz w:val="20"/>
          <w:szCs w:val="20"/>
        </w:rPr>
      </w:pPr>
      <w:r w:rsidRPr="008106CB">
        <w:rPr>
          <w:sz w:val="20"/>
          <w:szCs w:val="20"/>
        </w:rPr>
        <w:t>Przedmiotem niniejszej</w:t>
      </w:r>
      <w:r w:rsidR="00157CFD" w:rsidRPr="008106CB">
        <w:rPr>
          <w:sz w:val="20"/>
          <w:szCs w:val="20"/>
        </w:rPr>
        <w:t xml:space="preserve"> </w:t>
      </w:r>
      <w:r w:rsidRPr="008106CB">
        <w:rPr>
          <w:sz w:val="20"/>
          <w:szCs w:val="20"/>
        </w:rPr>
        <w:t>Specyfikacji Technicznej Wykonania i Odbioru Robót (ST) są wymagania dotyczące realizacji robót</w:t>
      </w:r>
      <w:r w:rsidR="0017373A" w:rsidRPr="008106CB">
        <w:rPr>
          <w:sz w:val="20"/>
          <w:szCs w:val="20"/>
        </w:rPr>
        <w:t xml:space="preserve"> polegających na:</w:t>
      </w:r>
    </w:p>
    <w:p w:rsidR="008106CB" w:rsidRPr="008106CB" w:rsidRDefault="007A4363" w:rsidP="008106CB">
      <w:pPr>
        <w:pStyle w:val="Akapitzlist"/>
        <w:numPr>
          <w:ilvl w:val="0"/>
          <w:numId w:val="20"/>
        </w:numPr>
        <w:jc w:val="both"/>
        <w:rPr>
          <w:sz w:val="20"/>
          <w:szCs w:val="20"/>
        </w:rPr>
      </w:pPr>
      <w:r w:rsidRPr="008106CB">
        <w:rPr>
          <w:sz w:val="20"/>
          <w:szCs w:val="20"/>
        </w:rPr>
        <w:t>przebudowie wewnętrznej instalacji gazu</w:t>
      </w:r>
      <w:r w:rsidR="008106CB" w:rsidRPr="008106CB">
        <w:rPr>
          <w:sz w:val="20"/>
          <w:szCs w:val="20"/>
        </w:rPr>
        <w:t xml:space="preserve"> polegającej na zmiany trasy podejść pod piony w piwnicy z montażem kurków gazowych </w:t>
      </w:r>
      <w:proofErr w:type="spellStart"/>
      <w:r w:rsidR="008106CB" w:rsidRPr="008106CB">
        <w:rPr>
          <w:sz w:val="20"/>
          <w:szCs w:val="20"/>
        </w:rPr>
        <w:t>podpionowych</w:t>
      </w:r>
      <w:proofErr w:type="spellEnd"/>
      <w:r w:rsidR="008106CB">
        <w:rPr>
          <w:sz w:val="20"/>
          <w:szCs w:val="20"/>
        </w:rPr>
        <w:t>,</w:t>
      </w:r>
    </w:p>
    <w:p w:rsidR="008106CB" w:rsidRPr="008106CB" w:rsidRDefault="008106CB" w:rsidP="007A4363">
      <w:pPr>
        <w:pStyle w:val="Akapitzlist"/>
        <w:numPr>
          <w:ilvl w:val="0"/>
          <w:numId w:val="20"/>
        </w:numPr>
        <w:jc w:val="both"/>
        <w:rPr>
          <w:sz w:val="20"/>
          <w:szCs w:val="20"/>
        </w:rPr>
      </w:pPr>
      <w:r w:rsidRPr="008106CB">
        <w:rPr>
          <w:sz w:val="20"/>
          <w:szCs w:val="20"/>
        </w:rPr>
        <w:t xml:space="preserve">wymianie istniejących kurków gazowych gwintowanych przed gazomierzami w lokalach mieszkalnych w budynku mieszkalnym wielorodzinnym przy ul. </w:t>
      </w:r>
      <w:proofErr w:type="spellStart"/>
      <w:r w:rsidRPr="008106CB">
        <w:rPr>
          <w:sz w:val="20"/>
          <w:szCs w:val="20"/>
        </w:rPr>
        <w:t>Milczańskiej</w:t>
      </w:r>
      <w:proofErr w:type="spellEnd"/>
      <w:r w:rsidRPr="008106CB">
        <w:rPr>
          <w:sz w:val="20"/>
          <w:szCs w:val="20"/>
        </w:rPr>
        <w:t xml:space="preserve"> 34-43 w Szczecinie</w:t>
      </w:r>
    </w:p>
    <w:p w:rsidR="002516BB" w:rsidRPr="008106CB" w:rsidRDefault="002516BB" w:rsidP="002516BB">
      <w:pPr>
        <w:pStyle w:val="Akapitzlist"/>
        <w:numPr>
          <w:ilvl w:val="1"/>
          <w:numId w:val="2"/>
        </w:numPr>
        <w:jc w:val="both"/>
        <w:rPr>
          <w:b/>
          <w:sz w:val="20"/>
          <w:szCs w:val="20"/>
        </w:rPr>
      </w:pPr>
      <w:r w:rsidRPr="008106CB">
        <w:rPr>
          <w:b/>
          <w:sz w:val="20"/>
          <w:szCs w:val="20"/>
        </w:rPr>
        <w:t>Zakres stosowania specyfikacji.</w:t>
      </w:r>
    </w:p>
    <w:p w:rsidR="002516BB" w:rsidRPr="008106CB" w:rsidRDefault="002516BB" w:rsidP="002516BB">
      <w:pPr>
        <w:pStyle w:val="Akapitzlist"/>
        <w:jc w:val="both"/>
        <w:rPr>
          <w:sz w:val="20"/>
          <w:szCs w:val="20"/>
        </w:rPr>
      </w:pPr>
      <w:r w:rsidRPr="008106CB">
        <w:rPr>
          <w:sz w:val="20"/>
          <w:szCs w:val="20"/>
        </w:rPr>
        <w:t>Niniejsza ST będzie stosowana jako dokument przetargowy i kontraktowy przy zlecaniu i realizacji robót wymienionych w pkt. 1.1.</w:t>
      </w:r>
    </w:p>
    <w:p w:rsidR="002516BB" w:rsidRPr="008106CB" w:rsidRDefault="002516BB" w:rsidP="002516BB">
      <w:pPr>
        <w:pStyle w:val="Akapitzlist"/>
        <w:jc w:val="both"/>
        <w:rPr>
          <w:sz w:val="20"/>
          <w:szCs w:val="20"/>
        </w:rPr>
      </w:pPr>
      <w:r w:rsidRPr="008106CB">
        <w:rPr>
          <w:sz w:val="20"/>
          <w:szCs w:val="20"/>
        </w:rPr>
        <w:t>Ustalenia zawarte w niniejszej specyfikacji obejmują wszystkie czynności umożliwiające i mające na celu wykonanie robót montażowych</w:t>
      </w:r>
      <w:r w:rsidR="0017373A" w:rsidRPr="008106CB">
        <w:rPr>
          <w:sz w:val="20"/>
          <w:szCs w:val="20"/>
        </w:rPr>
        <w:t xml:space="preserve"> przebudowy istniejącej wewnętrznej instalacji</w:t>
      </w:r>
      <w:r w:rsidR="008106CB" w:rsidRPr="008106CB">
        <w:rPr>
          <w:sz w:val="20"/>
          <w:szCs w:val="20"/>
        </w:rPr>
        <w:t xml:space="preserve"> gazu wraz z montażem kurków gazowych pod pionami oraz wymianą istniejących kurków gazowych przed gazomierzami w lokalach mieszkalnych</w:t>
      </w:r>
      <w:r w:rsidR="0017373A" w:rsidRPr="008106CB">
        <w:rPr>
          <w:sz w:val="20"/>
          <w:szCs w:val="20"/>
        </w:rPr>
        <w:t xml:space="preserve"> </w:t>
      </w:r>
      <w:r w:rsidR="00BC73C3" w:rsidRPr="008106CB">
        <w:rPr>
          <w:sz w:val="20"/>
          <w:szCs w:val="20"/>
        </w:rPr>
        <w:t xml:space="preserve">wraz z pracami towarzyszącymi </w:t>
      </w:r>
      <w:r w:rsidRPr="008106CB">
        <w:rPr>
          <w:sz w:val="20"/>
          <w:szCs w:val="20"/>
        </w:rPr>
        <w:t xml:space="preserve"> przewidziany</w:t>
      </w:r>
      <w:r w:rsidR="00BC73C3" w:rsidRPr="008106CB">
        <w:rPr>
          <w:sz w:val="20"/>
          <w:szCs w:val="20"/>
        </w:rPr>
        <w:t>mi</w:t>
      </w:r>
      <w:r w:rsidRPr="008106CB">
        <w:rPr>
          <w:sz w:val="20"/>
          <w:szCs w:val="20"/>
        </w:rPr>
        <w:t xml:space="preserve"> w projekcie </w:t>
      </w:r>
      <w:proofErr w:type="spellStart"/>
      <w:r w:rsidR="008106CB" w:rsidRPr="008106CB">
        <w:rPr>
          <w:sz w:val="20"/>
          <w:szCs w:val="20"/>
        </w:rPr>
        <w:t>architektoniczno</w:t>
      </w:r>
      <w:proofErr w:type="spellEnd"/>
      <w:r w:rsidR="008106CB" w:rsidRPr="008106CB">
        <w:rPr>
          <w:sz w:val="20"/>
          <w:szCs w:val="20"/>
        </w:rPr>
        <w:t xml:space="preserve"> - budowlanym</w:t>
      </w:r>
      <w:r w:rsidRPr="008106CB">
        <w:rPr>
          <w:sz w:val="20"/>
          <w:szCs w:val="20"/>
        </w:rPr>
        <w:t>. Obejmują one prace związane z dostawą materiałów, wykonawstwem i wykończeniem robót wykonanych na placu budowy.</w:t>
      </w:r>
    </w:p>
    <w:p w:rsidR="002516BB" w:rsidRPr="008106CB" w:rsidRDefault="002516BB" w:rsidP="002516BB">
      <w:pPr>
        <w:pStyle w:val="Akapitzlist"/>
        <w:numPr>
          <w:ilvl w:val="1"/>
          <w:numId w:val="2"/>
        </w:numPr>
        <w:jc w:val="both"/>
        <w:rPr>
          <w:b/>
          <w:sz w:val="20"/>
          <w:szCs w:val="20"/>
        </w:rPr>
      </w:pPr>
      <w:r w:rsidRPr="008106CB">
        <w:rPr>
          <w:sz w:val="20"/>
          <w:szCs w:val="20"/>
        </w:rPr>
        <w:t xml:space="preserve"> </w:t>
      </w:r>
      <w:r w:rsidRPr="008106CB">
        <w:rPr>
          <w:b/>
          <w:sz w:val="20"/>
          <w:szCs w:val="20"/>
        </w:rPr>
        <w:t>Zakres robót objętych specyfikacją.</w:t>
      </w:r>
    </w:p>
    <w:p w:rsidR="002516BB" w:rsidRPr="008106CB" w:rsidRDefault="002516BB" w:rsidP="002516BB">
      <w:pPr>
        <w:pStyle w:val="Akapitzlist"/>
        <w:jc w:val="both"/>
        <w:rPr>
          <w:sz w:val="20"/>
          <w:szCs w:val="20"/>
        </w:rPr>
      </w:pPr>
      <w:r w:rsidRPr="008106CB">
        <w:rPr>
          <w:sz w:val="20"/>
          <w:szCs w:val="20"/>
        </w:rPr>
        <w:t>W ramach prac budowlanych związanych z wykonaniem</w:t>
      </w:r>
      <w:r w:rsidR="00BC73C3" w:rsidRPr="008106CB">
        <w:rPr>
          <w:sz w:val="20"/>
          <w:szCs w:val="20"/>
        </w:rPr>
        <w:t xml:space="preserve"> przebudowy wewnętrznej instalacji</w:t>
      </w:r>
      <w:r w:rsidR="008106CB" w:rsidRPr="008106CB">
        <w:rPr>
          <w:sz w:val="20"/>
          <w:szCs w:val="20"/>
        </w:rPr>
        <w:t xml:space="preserve"> gazu</w:t>
      </w:r>
      <w:r w:rsidRPr="008106CB">
        <w:rPr>
          <w:sz w:val="20"/>
          <w:szCs w:val="20"/>
        </w:rPr>
        <w:t>, przewiduje się wykonanie następujących robót:</w:t>
      </w:r>
    </w:p>
    <w:p w:rsidR="00BC73C3" w:rsidRPr="008106CB" w:rsidRDefault="00BC73C3" w:rsidP="00BC73C3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 w:rsidRPr="008106CB">
        <w:rPr>
          <w:sz w:val="20"/>
          <w:szCs w:val="20"/>
        </w:rPr>
        <w:t>d</w:t>
      </w:r>
      <w:r w:rsidR="00157CFD" w:rsidRPr="008106CB">
        <w:rPr>
          <w:sz w:val="20"/>
          <w:szCs w:val="20"/>
        </w:rPr>
        <w:t>emontaż</w:t>
      </w:r>
      <w:r w:rsidRPr="008106CB">
        <w:rPr>
          <w:sz w:val="20"/>
          <w:szCs w:val="20"/>
        </w:rPr>
        <w:t xml:space="preserve"> i montaż</w:t>
      </w:r>
      <w:r w:rsidR="00157CFD" w:rsidRPr="008106CB">
        <w:rPr>
          <w:sz w:val="20"/>
          <w:szCs w:val="20"/>
        </w:rPr>
        <w:t xml:space="preserve"> </w:t>
      </w:r>
      <w:r w:rsidRPr="008106CB">
        <w:rPr>
          <w:sz w:val="20"/>
          <w:szCs w:val="20"/>
        </w:rPr>
        <w:t xml:space="preserve">odcinków wewnętrznej instalacji </w:t>
      </w:r>
      <w:r w:rsidR="008106CB" w:rsidRPr="008106CB">
        <w:rPr>
          <w:sz w:val="20"/>
          <w:szCs w:val="20"/>
        </w:rPr>
        <w:t>gazu w piwnicy</w:t>
      </w:r>
      <w:r w:rsidRPr="008106CB">
        <w:rPr>
          <w:sz w:val="20"/>
          <w:szCs w:val="20"/>
        </w:rPr>
        <w:t>,</w:t>
      </w:r>
    </w:p>
    <w:p w:rsidR="008106CB" w:rsidRPr="008106CB" w:rsidRDefault="008106CB" w:rsidP="00BC73C3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 w:rsidRPr="008106CB">
        <w:rPr>
          <w:sz w:val="20"/>
          <w:szCs w:val="20"/>
        </w:rPr>
        <w:t>montaż kurków gazowych pod pionami,</w:t>
      </w:r>
    </w:p>
    <w:p w:rsidR="008106CB" w:rsidRPr="008106CB" w:rsidRDefault="008106CB" w:rsidP="00BC73C3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 w:rsidRPr="008106CB">
        <w:rPr>
          <w:sz w:val="20"/>
          <w:szCs w:val="20"/>
        </w:rPr>
        <w:t>demontaż istniejących kurków gazowych w lokalach mieszkalnych zamontowanych przed gazomierzem,</w:t>
      </w:r>
    </w:p>
    <w:p w:rsidR="008106CB" w:rsidRPr="008106CB" w:rsidRDefault="008106CB" w:rsidP="00BC73C3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 w:rsidRPr="008106CB">
        <w:rPr>
          <w:sz w:val="20"/>
          <w:szCs w:val="20"/>
        </w:rPr>
        <w:t xml:space="preserve">montaż kurków gazowych gwintowanych w lokalach mieszkalnych przed </w:t>
      </w:r>
      <w:proofErr w:type="spellStart"/>
      <w:r w:rsidRPr="008106CB">
        <w:rPr>
          <w:sz w:val="20"/>
          <w:szCs w:val="20"/>
        </w:rPr>
        <w:t>gazowmierzem</w:t>
      </w:r>
      <w:proofErr w:type="spellEnd"/>
      <w:r w:rsidRPr="008106CB">
        <w:rPr>
          <w:sz w:val="20"/>
          <w:szCs w:val="20"/>
        </w:rPr>
        <w:t>.</w:t>
      </w:r>
    </w:p>
    <w:p w:rsidR="00157CFD" w:rsidRPr="00976F38" w:rsidRDefault="00157CFD" w:rsidP="00157CFD">
      <w:pPr>
        <w:ind w:left="1080"/>
        <w:jc w:val="both"/>
        <w:rPr>
          <w:sz w:val="20"/>
          <w:szCs w:val="20"/>
        </w:rPr>
      </w:pPr>
      <w:r w:rsidRPr="008106CB">
        <w:rPr>
          <w:sz w:val="20"/>
          <w:szCs w:val="20"/>
        </w:rPr>
        <w:t xml:space="preserve">Wszystkie inne wyżej nie wymienione roboty jakie występują przy realizacji umowy są </w:t>
      </w:r>
      <w:r w:rsidRPr="00976F38">
        <w:rPr>
          <w:sz w:val="20"/>
          <w:szCs w:val="20"/>
        </w:rPr>
        <w:t xml:space="preserve">przedstawione w projekcie </w:t>
      </w:r>
      <w:proofErr w:type="spellStart"/>
      <w:r w:rsidR="008106CB" w:rsidRPr="00976F38">
        <w:rPr>
          <w:sz w:val="20"/>
          <w:szCs w:val="20"/>
        </w:rPr>
        <w:t>architektoniczno</w:t>
      </w:r>
      <w:proofErr w:type="spellEnd"/>
      <w:r w:rsidR="008106CB" w:rsidRPr="00976F38">
        <w:rPr>
          <w:sz w:val="20"/>
          <w:szCs w:val="20"/>
        </w:rPr>
        <w:t xml:space="preserve"> - budowlanym</w:t>
      </w:r>
      <w:r w:rsidRPr="00976F38">
        <w:rPr>
          <w:sz w:val="20"/>
          <w:szCs w:val="20"/>
        </w:rPr>
        <w:t xml:space="preserve"> branży sanitarnej.</w:t>
      </w:r>
    </w:p>
    <w:p w:rsidR="002516BB" w:rsidRPr="00976F38" w:rsidRDefault="00157CFD" w:rsidP="002516BB">
      <w:pPr>
        <w:pStyle w:val="Akapitzlist"/>
        <w:numPr>
          <w:ilvl w:val="1"/>
          <w:numId w:val="2"/>
        </w:numPr>
        <w:jc w:val="both"/>
        <w:rPr>
          <w:b/>
          <w:sz w:val="20"/>
          <w:szCs w:val="20"/>
        </w:rPr>
      </w:pPr>
      <w:r w:rsidRPr="00976F38">
        <w:rPr>
          <w:b/>
          <w:sz w:val="20"/>
          <w:szCs w:val="20"/>
        </w:rPr>
        <w:t xml:space="preserve"> Określenia podstawowe.</w:t>
      </w:r>
    </w:p>
    <w:p w:rsidR="00157CFD" w:rsidRPr="00976F38" w:rsidRDefault="00157CFD" w:rsidP="00157CFD">
      <w:pPr>
        <w:pStyle w:val="Akapitzlist"/>
        <w:jc w:val="both"/>
        <w:rPr>
          <w:sz w:val="20"/>
          <w:szCs w:val="20"/>
        </w:rPr>
      </w:pPr>
      <w:r w:rsidRPr="00976F38">
        <w:rPr>
          <w:sz w:val="20"/>
          <w:szCs w:val="20"/>
        </w:rPr>
        <w:t>Określenia podstawowe użyte w niniejszej ST są zgodne z obowiązującymi Polskimi Normami, przepisami i rozporządzeniami.</w:t>
      </w:r>
    </w:p>
    <w:p w:rsidR="00157CFD" w:rsidRPr="00976F38" w:rsidRDefault="00157CFD" w:rsidP="00157CFD">
      <w:pPr>
        <w:pStyle w:val="Akapitzlist"/>
        <w:jc w:val="both"/>
        <w:rPr>
          <w:sz w:val="20"/>
          <w:szCs w:val="20"/>
        </w:rPr>
      </w:pPr>
      <w:r w:rsidRPr="00976F38">
        <w:rPr>
          <w:sz w:val="20"/>
          <w:szCs w:val="20"/>
        </w:rPr>
        <w:t>Użyte w ST wymienione poniżej określenia należy rozumieć w każdym przypadku następująco:</w:t>
      </w:r>
    </w:p>
    <w:p w:rsidR="00157CFD" w:rsidRPr="00976F38" w:rsidRDefault="00157CFD" w:rsidP="00157CFD">
      <w:pPr>
        <w:pStyle w:val="Akapitzlist"/>
        <w:numPr>
          <w:ilvl w:val="0"/>
          <w:numId w:val="4"/>
        </w:numPr>
        <w:jc w:val="both"/>
        <w:rPr>
          <w:sz w:val="20"/>
          <w:szCs w:val="20"/>
        </w:rPr>
      </w:pPr>
      <w:r w:rsidRPr="00976F38">
        <w:rPr>
          <w:sz w:val="20"/>
          <w:szCs w:val="20"/>
        </w:rPr>
        <w:t>Kierownik budowy – osoba wyznaczona przez Wykonawcę, upoważniona do kierowania robotami i do występowania w jego imieniu w sprawach realizacji kontraktu,</w:t>
      </w:r>
    </w:p>
    <w:p w:rsidR="00157CFD" w:rsidRPr="00976F38" w:rsidRDefault="00157CFD" w:rsidP="00157CFD">
      <w:pPr>
        <w:pStyle w:val="Akapitzlist"/>
        <w:numPr>
          <w:ilvl w:val="0"/>
          <w:numId w:val="4"/>
        </w:numPr>
        <w:jc w:val="both"/>
        <w:rPr>
          <w:sz w:val="20"/>
          <w:szCs w:val="20"/>
        </w:rPr>
      </w:pPr>
      <w:r w:rsidRPr="00976F38">
        <w:rPr>
          <w:sz w:val="20"/>
          <w:szCs w:val="20"/>
        </w:rPr>
        <w:t>Inspektor nadzoru inwestorskiego – osoba wyznaczona przez Inwestora, upoważniona do nadzorowania budowy i oceny zgodności wykonywanych prac z projektem i pozwoleniem na budowę, obowiązującymi przepisami</w:t>
      </w:r>
      <w:r w:rsidR="00DA0F49" w:rsidRPr="00976F38">
        <w:rPr>
          <w:sz w:val="20"/>
          <w:szCs w:val="20"/>
        </w:rPr>
        <w:t>, normami oraz zasadami wiedzy technicznej.</w:t>
      </w:r>
    </w:p>
    <w:p w:rsidR="00DA0F49" w:rsidRPr="00976F38" w:rsidRDefault="00DA0F49" w:rsidP="00157CFD">
      <w:pPr>
        <w:pStyle w:val="Akapitzlist"/>
        <w:numPr>
          <w:ilvl w:val="0"/>
          <w:numId w:val="4"/>
        </w:numPr>
        <w:jc w:val="both"/>
        <w:rPr>
          <w:sz w:val="20"/>
          <w:szCs w:val="20"/>
        </w:rPr>
      </w:pPr>
      <w:r w:rsidRPr="00976F38">
        <w:rPr>
          <w:sz w:val="20"/>
          <w:szCs w:val="20"/>
        </w:rPr>
        <w:t>Materiały – wszelkie surowce i produkty niezbędne do wykonania robót zgodnie z dokumentacją projektową i ST, zaakceptowane przez Inwestora.</w:t>
      </w:r>
    </w:p>
    <w:p w:rsidR="008106CB" w:rsidRDefault="008106CB" w:rsidP="00383D0C">
      <w:pPr>
        <w:pStyle w:val="Akapitzlist"/>
        <w:numPr>
          <w:ilvl w:val="0"/>
          <w:numId w:val="4"/>
        </w:numPr>
        <w:jc w:val="both"/>
        <w:rPr>
          <w:sz w:val="20"/>
          <w:szCs w:val="20"/>
        </w:rPr>
      </w:pPr>
      <w:r w:rsidRPr="00976F38">
        <w:rPr>
          <w:sz w:val="20"/>
          <w:szCs w:val="20"/>
        </w:rPr>
        <w:t>Instalacja gazu</w:t>
      </w:r>
      <w:r w:rsidR="00976F38">
        <w:rPr>
          <w:sz w:val="20"/>
          <w:szCs w:val="20"/>
        </w:rPr>
        <w:t xml:space="preserve"> - </w:t>
      </w:r>
      <w:r w:rsidR="00976F38" w:rsidRPr="00976F38">
        <w:rPr>
          <w:sz w:val="20"/>
          <w:szCs w:val="20"/>
        </w:rPr>
        <w:t>układ przewodów gazowych za kurkiem głównym,</w:t>
      </w:r>
      <w:r w:rsidR="00383D0C">
        <w:rPr>
          <w:sz w:val="20"/>
          <w:szCs w:val="20"/>
        </w:rPr>
        <w:t xml:space="preserve"> </w:t>
      </w:r>
      <w:r w:rsidR="00976F38" w:rsidRPr="00383D0C">
        <w:rPr>
          <w:sz w:val="20"/>
          <w:szCs w:val="20"/>
        </w:rPr>
        <w:t>spełniający określone wymagania szczelności, prowadzony na zewnątrz</w:t>
      </w:r>
      <w:r w:rsidR="00383D0C">
        <w:rPr>
          <w:sz w:val="20"/>
          <w:szCs w:val="20"/>
        </w:rPr>
        <w:t xml:space="preserve"> </w:t>
      </w:r>
      <w:r w:rsidR="00976F38" w:rsidRPr="00383D0C">
        <w:rPr>
          <w:sz w:val="20"/>
          <w:szCs w:val="20"/>
        </w:rPr>
        <w:t>lub wewnątrz budynku wraz z urządzeniami do pomiaru zużytego gazu,</w:t>
      </w:r>
      <w:r w:rsidR="00383D0C">
        <w:rPr>
          <w:sz w:val="20"/>
          <w:szCs w:val="20"/>
        </w:rPr>
        <w:t xml:space="preserve"> </w:t>
      </w:r>
      <w:r w:rsidR="00976F38" w:rsidRPr="00383D0C">
        <w:rPr>
          <w:sz w:val="20"/>
          <w:szCs w:val="20"/>
        </w:rPr>
        <w:t>armaturą i innym wyposażeniem oraz urządzeniami gazowymi wraz z</w:t>
      </w:r>
      <w:r w:rsidR="00383D0C">
        <w:rPr>
          <w:sz w:val="20"/>
          <w:szCs w:val="20"/>
        </w:rPr>
        <w:t xml:space="preserve"> </w:t>
      </w:r>
      <w:r w:rsidR="00976F38" w:rsidRPr="00383D0C">
        <w:rPr>
          <w:sz w:val="20"/>
          <w:szCs w:val="20"/>
        </w:rPr>
        <w:t>wymaganymi dla danego typu urządzeń przewodami spalinowymi,</w:t>
      </w:r>
      <w:r w:rsidR="00383D0C">
        <w:rPr>
          <w:sz w:val="20"/>
          <w:szCs w:val="20"/>
        </w:rPr>
        <w:t xml:space="preserve"> </w:t>
      </w:r>
      <w:r w:rsidR="00976F38" w:rsidRPr="00383D0C">
        <w:rPr>
          <w:sz w:val="20"/>
          <w:szCs w:val="20"/>
        </w:rPr>
        <w:t>doprowadzonymi do kanałów spalinowych w budynku.</w:t>
      </w:r>
    </w:p>
    <w:p w:rsidR="00383D0C" w:rsidRDefault="00383D0C" w:rsidP="00383D0C">
      <w:pPr>
        <w:pStyle w:val="Akapitzlist"/>
        <w:numPr>
          <w:ilvl w:val="0"/>
          <w:numId w:val="4"/>
        </w:numPr>
        <w:jc w:val="both"/>
        <w:rPr>
          <w:sz w:val="20"/>
          <w:szCs w:val="20"/>
        </w:rPr>
      </w:pPr>
      <w:r w:rsidRPr="00383D0C">
        <w:rPr>
          <w:sz w:val="20"/>
          <w:szCs w:val="20"/>
        </w:rPr>
        <w:t>Konserwacja instalacji gazowej – zespół czynności technicznych</w:t>
      </w:r>
      <w:r>
        <w:rPr>
          <w:sz w:val="20"/>
          <w:szCs w:val="20"/>
        </w:rPr>
        <w:t xml:space="preserve"> </w:t>
      </w:r>
      <w:r w:rsidRPr="00383D0C">
        <w:rPr>
          <w:sz w:val="20"/>
          <w:szCs w:val="20"/>
        </w:rPr>
        <w:t>związanych z utrzymaniem odpowiedniego stanu technicznego instalacji</w:t>
      </w:r>
      <w:r>
        <w:rPr>
          <w:sz w:val="20"/>
          <w:szCs w:val="20"/>
        </w:rPr>
        <w:t xml:space="preserve"> </w:t>
      </w:r>
      <w:r w:rsidRPr="00383D0C">
        <w:rPr>
          <w:sz w:val="20"/>
          <w:szCs w:val="20"/>
        </w:rPr>
        <w:t>gazowej bez wymiany jej elementów.</w:t>
      </w:r>
    </w:p>
    <w:p w:rsidR="00383D0C" w:rsidRPr="00383D0C" w:rsidRDefault="00383D0C" w:rsidP="00383D0C">
      <w:pPr>
        <w:pStyle w:val="Akapitzlist"/>
        <w:numPr>
          <w:ilvl w:val="0"/>
          <w:numId w:val="4"/>
        </w:numPr>
        <w:jc w:val="both"/>
        <w:rPr>
          <w:sz w:val="20"/>
          <w:szCs w:val="20"/>
        </w:rPr>
      </w:pPr>
      <w:r w:rsidRPr="00383D0C">
        <w:rPr>
          <w:sz w:val="20"/>
          <w:szCs w:val="20"/>
        </w:rPr>
        <w:t>Kontrola instalacji gazowej – zespół czynności mających na celu</w:t>
      </w:r>
      <w:r>
        <w:rPr>
          <w:sz w:val="20"/>
          <w:szCs w:val="20"/>
        </w:rPr>
        <w:t xml:space="preserve"> </w:t>
      </w:r>
      <w:r w:rsidRPr="00383D0C">
        <w:rPr>
          <w:sz w:val="20"/>
          <w:szCs w:val="20"/>
        </w:rPr>
        <w:t>stwierdzenie czy instalacja gazowa lub jej część znajduje się w dobrym</w:t>
      </w:r>
      <w:r>
        <w:rPr>
          <w:sz w:val="20"/>
          <w:szCs w:val="20"/>
        </w:rPr>
        <w:t xml:space="preserve"> </w:t>
      </w:r>
      <w:r w:rsidRPr="00383D0C">
        <w:rPr>
          <w:sz w:val="20"/>
          <w:szCs w:val="20"/>
        </w:rPr>
        <w:t>stanie technicznym i kwalifikuje się do dalszej bezpiecznej eksploatacji.</w:t>
      </w:r>
    </w:p>
    <w:p w:rsidR="00383D0C" w:rsidRDefault="00383D0C" w:rsidP="00383D0C">
      <w:pPr>
        <w:pStyle w:val="Akapitzlist"/>
        <w:numPr>
          <w:ilvl w:val="0"/>
          <w:numId w:val="4"/>
        </w:numPr>
        <w:jc w:val="both"/>
        <w:rPr>
          <w:sz w:val="20"/>
          <w:szCs w:val="20"/>
        </w:rPr>
      </w:pPr>
      <w:r w:rsidRPr="00383D0C">
        <w:rPr>
          <w:sz w:val="20"/>
          <w:szCs w:val="20"/>
        </w:rPr>
        <w:lastRenderedPageBreak/>
        <w:t>Kształtka instalacji gazowej – element służący do łączenia ze sobą</w:t>
      </w:r>
      <w:r>
        <w:rPr>
          <w:sz w:val="20"/>
          <w:szCs w:val="20"/>
        </w:rPr>
        <w:t xml:space="preserve"> </w:t>
      </w:r>
      <w:r w:rsidRPr="00383D0C">
        <w:rPr>
          <w:sz w:val="20"/>
          <w:szCs w:val="20"/>
        </w:rPr>
        <w:t>odcinków przewodu gazowego, umożliwiający zmianę kierunku, zmianę</w:t>
      </w:r>
      <w:r>
        <w:rPr>
          <w:sz w:val="20"/>
          <w:szCs w:val="20"/>
        </w:rPr>
        <w:t xml:space="preserve"> </w:t>
      </w:r>
      <w:r w:rsidRPr="00383D0C">
        <w:rPr>
          <w:sz w:val="20"/>
          <w:szCs w:val="20"/>
        </w:rPr>
        <w:t>przekroju, rozgałęzienie, a także zaślepienie przewodu (kolanko, trójnik,</w:t>
      </w:r>
      <w:r>
        <w:rPr>
          <w:sz w:val="20"/>
          <w:szCs w:val="20"/>
        </w:rPr>
        <w:t xml:space="preserve"> </w:t>
      </w:r>
      <w:r w:rsidRPr="00383D0C">
        <w:rPr>
          <w:sz w:val="20"/>
          <w:szCs w:val="20"/>
        </w:rPr>
        <w:t>odwadniacz itp.</w:t>
      </w:r>
      <w:r>
        <w:rPr>
          <w:sz w:val="20"/>
          <w:szCs w:val="20"/>
        </w:rPr>
        <w:t>)</w:t>
      </w:r>
    </w:p>
    <w:p w:rsidR="00383D0C" w:rsidRDefault="00383D0C" w:rsidP="00383D0C">
      <w:pPr>
        <w:pStyle w:val="Akapitzlist"/>
        <w:numPr>
          <w:ilvl w:val="0"/>
          <w:numId w:val="4"/>
        </w:numPr>
        <w:jc w:val="both"/>
        <w:rPr>
          <w:sz w:val="20"/>
          <w:szCs w:val="20"/>
        </w:rPr>
      </w:pPr>
      <w:r w:rsidRPr="00383D0C">
        <w:rPr>
          <w:sz w:val="20"/>
          <w:szCs w:val="20"/>
        </w:rPr>
        <w:t>Kurek odcinający – urządzenie nie będące kurkiem głównym, montowane</w:t>
      </w:r>
      <w:r>
        <w:rPr>
          <w:sz w:val="20"/>
          <w:szCs w:val="20"/>
        </w:rPr>
        <w:t xml:space="preserve"> </w:t>
      </w:r>
      <w:r w:rsidRPr="00383D0C">
        <w:rPr>
          <w:sz w:val="20"/>
          <w:szCs w:val="20"/>
        </w:rPr>
        <w:t>na przewodzie instalacji gazowej w celu odcięcia dopływu gazu do części</w:t>
      </w:r>
      <w:r>
        <w:rPr>
          <w:sz w:val="20"/>
          <w:szCs w:val="20"/>
        </w:rPr>
        <w:t xml:space="preserve"> </w:t>
      </w:r>
      <w:r w:rsidRPr="00383D0C">
        <w:rPr>
          <w:sz w:val="20"/>
          <w:szCs w:val="20"/>
        </w:rPr>
        <w:t>instalacji, gazomierza lub urządzenia gazowego.</w:t>
      </w:r>
    </w:p>
    <w:p w:rsidR="00383D0C" w:rsidRPr="00383D0C" w:rsidRDefault="00383D0C" w:rsidP="00383D0C">
      <w:pPr>
        <w:pStyle w:val="Akapitzlist"/>
        <w:numPr>
          <w:ilvl w:val="0"/>
          <w:numId w:val="4"/>
        </w:numPr>
        <w:jc w:val="both"/>
        <w:rPr>
          <w:sz w:val="20"/>
          <w:szCs w:val="20"/>
        </w:rPr>
      </w:pPr>
      <w:r w:rsidRPr="00383D0C">
        <w:rPr>
          <w:sz w:val="20"/>
          <w:szCs w:val="20"/>
        </w:rPr>
        <w:t>Odbiór instalacji gazowej – zespół czynności mających na celu</w:t>
      </w:r>
      <w:r>
        <w:rPr>
          <w:sz w:val="20"/>
          <w:szCs w:val="20"/>
        </w:rPr>
        <w:t xml:space="preserve"> </w:t>
      </w:r>
      <w:r w:rsidRPr="00383D0C">
        <w:rPr>
          <w:sz w:val="20"/>
          <w:szCs w:val="20"/>
        </w:rPr>
        <w:t>sprawdzenie czy instalacja gazowa została wykonana zgodnie z</w:t>
      </w:r>
      <w:r>
        <w:rPr>
          <w:sz w:val="20"/>
          <w:szCs w:val="20"/>
        </w:rPr>
        <w:t xml:space="preserve"> </w:t>
      </w:r>
      <w:r w:rsidRPr="00383D0C">
        <w:rPr>
          <w:sz w:val="20"/>
          <w:szCs w:val="20"/>
        </w:rPr>
        <w:t>projektem, warunkami technicznymi i obowiązującymi normami</w:t>
      </w:r>
      <w:r>
        <w:rPr>
          <w:sz w:val="20"/>
          <w:szCs w:val="20"/>
        </w:rPr>
        <w:t xml:space="preserve"> </w:t>
      </w:r>
      <w:r w:rsidRPr="00383D0C">
        <w:rPr>
          <w:sz w:val="20"/>
          <w:szCs w:val="20"/>
        </w:rPr>
        <w:t>stanowiącymi podstawę do przekazania instalacji gazowej do</w:t>
      </w:r>
      <w:r>
        <w:rPr>
          <w:sz w:val="20"/>
          <w:szCs w:val="20"/>
        </w:rPr>
        <w:t xml:space="preserve"> </w:t>
      </w:r>
      <w:r w:rsidRPr="00383D0C">
        <w:rPr>
          <w:sz w:val="20"/>
          <w:szCs w:val="20"/>
        </w:rPr>
        <w:t>eksploatacji, podstawową czynnością związaną z odbiorem instalacji</w:t>
      </w:r>
      <w:r>
        <w:rPr>
          <w:sz w:val="20"/>
          <w:szCs w:val="20"/>
        </w:rPr>
        <w:t xml:space="preserve"> </w:t>
      </w:r>
      <w:r w:rsidRPr="00383D0C">
        <w:rPr>
          <w:sz w:val="20"/>
          <w:szCs w:val="20"/>
        </w:rPr>
        <w:t>gazowej jest próba szczelności.</w:t>
      </w:r>
    </w:p>
    <w:p w:rsidR="00383D0C" w:rsidRPr="00383D0C" w:rsidRDefault="00383D0C" w:rsidP="00383D0C">
      <w:pPr>
        <w:pStyle w:val="Akapitzlist"/>
        <w:numPr>
          <w:ilvl w:val="0"/>
          <w:numId w:val="4"/>
        </w:numPr>
        <w:jc w:val="both"/>
        <w:rPr>
          <w:sz w:val="20"/>
          <w:szCs w:val="20"/>
        </w:rPr>
      </w:pPr>
      <w:r w:rsidRPr="00383D0C">
        <w:rPr>
          <w:sz w:val="20"/>
          <w:szCs w:val="20"/>
        </w:rPr>
        <w:t>Odległość bezpieczna przewodów gazowych – odległość usytuowania</w:t>
      </w:r>
      <w:r>
        <w:rPr>
          <w:sz w:val="20"/>
          <w:szCs w:val="20"/>
        </w:rPr>
        <w:t xml:space="preserve"> </w:t>
      </w:r>
      <w:r w:rsidRPr="00383D0C">
        <w:rPr>
          <w:sz w:val="20"/>
          <w:szCs w:val="20"/>
        </w:rPr>
        <w:t>przewodów gazowych od przewodów lub urządzeń innych instalacji oraz</w:t>
      </w:r>
      <w:r>
        <w:rPr>
          <w:sz w:val="20"/>
          <w:szCs w:val="20"/>
        </w:rPr>
        <w:t xml:space="preserve"> </w:t>
      </w:r>
      <w:r w:rsidRPr="00383D0C">
        <w:rPr>
          <w:sz w:val="20"/>
          <w:szCs w:val="20"/>
        </w:rPr>
        <w:t>elementów wyposażenia obiektu budowlanego, gwarantująca ich</w:t>
      </w:r>
      <w:r>
        <w:rPr>
          <w:sz w:val="20"/>
          <w:szCs w:val="20"/>
        </w:rPr>
        <w:t xml:space="preserve"> </w:t>
      </w:r>
      <w:r w:rsidRPr="00383D0C">
        <w:rPr>
          <w:sz w:val="20"/>
          <w:szCs w:val="20"/>
        </w:rPr>
        <w:t>bezpieczne użytkowanie.</w:t>
      </w:r>
    </w:p>
    <w:p w:rsidR="00383D0C" w:rsidRPr="00383D0C" w:rsidRDefault="00383D0C" w:rsidP="00383D0C">
      <w:pPr>
        <w:pStyle w:val="Akapitzlist"/>
        <w:numPr>
          <w:ilvl w:val="0"/>
          <w:numId w:val="4"/>
        </w:numPr>
        <w:jc w:val="both"/>
        <w:rPr>
          <w:sz w:val="20"/>
          <w:szCs w:val="20"/>
        </w:rPr>
      </w:pPr>
      <w:r w:rsidRPr="00383D0C">
        <w:rPr>
          <w:sz w:val="20"/>
          <w:szCs w:val="20"/>
        </w:rPr>
        <w:t>Próba szczelności instalacji gazowej – czynność polegająca na</w:t>
      </w:r>
      <w:r>
        <w:rPr>
          <w:sz w:val="20"/>
          <w:szCs w:val="20"/>
        </w:rPr>
        <w:t xml:space="preserve"> </w:t>
      </w:r>
      <w:r w:rsidRPr="00383D0C">
        <w:rPr>
          <w:sz w:val="20"/>
          <w:szCs w:val="20"/>
        </w:rPr>
        <w:t>utrzymaniu przez określony czas, w instalacji gazowej lub jej części,</w:t>
      </w:r>
      <w:r>
        <w:rPr>
          <w:sz w:val="20"/>
          <w:szCs w:val="20"/>
        </w:rPr>
        <w:t xml:space="preserve"> </w:t>
      </w:r>
      <w:r w:rsidRPr="00383D0C">
        <w:rPr>
          <w:sz w:val="20"/>
          <w:szCs w:val="20"/>
        </w:rPr>
        <w:t>ciśnienia powietrza lub gazu obojętnego, odpowiednio wyższego od</w:t>
      </w:r>
      <w:r>
        <w:rPr>
          <w:sz w:val="20"/>
          <w:szCs w:val="20"/>
        </w:rPr>
        <w:t xml:space="preserve"> </w:t>
      </w:r>
      <w:r w:rsidRPr="00383D0C">
        <w:rPr>
          <w:sz w:val="20"/>
          <w:szCs w:val="20"/>
        </w:rPr>
        <w:t>ciśnienia roboczego, w celu zakwalifikowania do eksploatacji w zakresie</w:t>
      </w:r>
      <w:r>
        <w:rPr>
          <w:sz w:val="20"/>
          <w:szCs w:val="20"/>
        </w:rPr>
        <w:t xml:space="preserve"> </w:t>
      </w:r>
      <w:r w:rsidRPr="00383D0C">
        <w:rPr>
          <w:sz w:val="20"/>
          <w:szCs w:val="20"/>
        </w:rPr>
        <w:t>szczelności rur, armatury, połączeń oraz urządzeń.</w:t>
      </w:r>
    </w:p>
    <w:p w:rsidR="00383D0C" w:rsidRPr="009D20C6" w:rsidRDefault="00383D0C" w:rsidP="00383D0C">
      <w:pPr>
        <w:pStyle w:val="Akapitzlist"/>
        <w:numPr>
          <w:ilvl w:val="0"/>
          <w:numId w:val="4"/>
        </w:numPr>
        <w:jc w:val="both"/>
        <w:rPr>
          <w:sz w:val="20"/>
          <w:szCs w:val="20"/>
        </w:rPr>
      </w:pPr>
      <w:r w:rsidRPr="009D20C6">
        <w:rPr>
          <w:sz w:val="20"/>
          <w:szCs w:val="20"/>
        </w:rPr>
        <w:t>Przewód gazowy (przewód instalacji gazowej) – odcinek rury stalowej, miedzianej lub wykonanej z materiału dopuszczonego do budowy instalacji gazowych, którym rozprowadzany jest gaz do odbiorców lub poszczególnych urządzeń gazowych.</w:t>
      </w:r>
    </w:p>
    <w:p w:rsidR="00157CFD" w:rsidRPr="009D20C6" w:rsidRDefault="00157CFD" w:rsidP="00157CFD">
      <w:pPr>
        <w:pStyle w:val="Akapitzlist"/>
        <w:numPr>
          <w:ilvl w:val="1"/>
          <w:numId w:val="2"/>
        </w:numPr>
        <w:jc w:val="both"/>
        <w:rPr>
          <w:b/>
          <w:sz w:val="20"/>
          <w:szCs w:val="20"/>
        </w:rPr>
      </w:pPr>
      <w:r w:rsidRPr="009D20C6">
        <w:rPr>
          <w:b/>
          <w:sz w:val="20"/>
          <w:szCs w:val="20"/>
        </w:rPr>
        <w:t>Ogólne wymagania dotyczące prowadzenia robót.</w:t>
      </w:r>
    </w:p>
    <w:p w:rsidR="00157CFD" w:rsidRPr="009D20C6" w:rsidRDefault="00661A04" w:rsidP="00157CFD">
      <w:pPr>
        <w:pStyle w:val="Akapitzlist"/>
        <w:jc w:val="both"/>
        <w:rPr>
          <w:sz w:val="20"/>
          <w:szCs w:val="20"/>
        </w:rPr>
      </w:pPr>
      <w:r w:rsidRPr="009D20C6">
        <w:rPr>
          <w:sz w:val="20"/>
          <w:szCs w:val="20"/>
        </w:rPr>
        <w:t>Wykonawca robót jest odpowiedzialny za jakość wykonania prac oraz za ich zgodność z ST, dokumentacją projektową i poleceniami Inspektora.</w:t>
      </w:r>
    </w:p>
    <w:p w:rsidR="00157CFD" w:rsidRPr="009D20C6" w:rsidRDefault="00661A04" w:rsidP="00157CFD">
      <w:pPr>
        <w:pStyle w:val="Akapitzlist"/>
        <w:numPr>
          <w:ilvl w:val="1"/>
          <w:numId w:val="2"/>
        </w:numPr>
        <w:jc w:val="both"/>
        <w:rPr>
          <w:b/>
          <w:sz w:val="20"/>
          <w:szCs w:val="20"/>
        </w:rPr>
      </w:pPr>
      <w:r w:rsidRPr="009D20C6">
        <w:rPr>
          <w:b/>
          <w:sz w:val="20"/>
          <w:szCs w:val="20"/>
        </w:rPr>
        <w:t>Przekazanie terenu budowy.</w:t>
      </w:r>
    </w:p>
    <w:p w:rsidR="00661A04" w:rsidRPr="009D20C6" w:rsidRDefault="00661A04" w:rsidP="00661A04">
      <w:pPr>
        <w:pStyle w:val="Akapitzlist"/>
        <w:jc w:val="both"/>
        <w:rPr>
          <w:rFonts w:eastAsia="Tahoma" w:cs="Tahoma"/>
          <w:sz w:val="20"/>
          <w:szCs w:val="20"/>
        </w:rPr>
      </w:pPr>
      <w:r w:rsidRPr="009D20C6">
        <w:rPr>
          <w:rFonts w:eastAsia="Tahoma" w:cs="Tahoma"/>
          <w:sz w:val="20"/>
          <w:szCs w:val="20"/>
        </w:rPr>
        <w:t>Przekazanie terenu budowy wykonawcy nastąpi niezwłocznie po podpisaniu z nim przez Inwestora stosownej umowy.</w:t>
      </w:r>
    </w:p>
    <w:p w:rsidR="00661A04" w:rsidRPr="009D20C6" w:rsidRDefault="00661A04" w:rsidP="00661A04">
      <w:pPr>
        <w:pStyle w:val="Akapitzlist"/>
        <w:numPr>
          <w:ilvl w:val="1"/>
          <w:numId w:val="2"/>
        </w:numPr>
        <w:jc w:val="both"/>
        <w:rPr>
          <w:rFonts w:eastAsia="Tahoma" w:cs="Tahoma"/>
          <w:b/>
          <w:sz w:val="20"/>
          <w:szCs w:val="20"/>
        </w:rPr>
      </w:pPr>
      <w:r w:rsidRPr="009D20C6">
        <w:rPr>
          <w:rFonts w:eastAsia="Tahoma" w:cs="Tahoma"/>
          <w:b/>
          <w:sz w:val="20"/>
          <w:szCs w:val="20"/>
        </w:rPr>
        <w:t>Dokumentacja Projektowa.</w:t>
      </w:r>
    </w:p>
    <w:p w:rsidR="00661A04" w:rsidRPr="009D20C6" w:rsidRDefault="00661A04" w:rsidP="00661A04">
      <w:pPr>
        <w:pStyle w:val="Akapitzlist"/>
        <w:jc w:val="both"/>
        <w:rPr>
          <w:rFonts w:eastAsia="Tahoma" w:cs="Tahoma"/>
          <w:sz w:val="20"/>
          <w:szCs w:val="20"/>
        </w:rPr>
      </w:pPr>
      <w:r w:rsidRPr="009D20C6">
        <w:rPr>
          <w:rFonts w:eastAsia="Tahoma" w:cs="Tahoma"/>
          <w:sz w:val="20"/>
          <w:szCs w:val="20"/>
        </w:rPr>
        <w:t>Kompletna dokumentacja projektowa przekazana zostanie Wykonawcy z chwilą podpisania umowy na realizację budowy.</w:t>
      </w:r>
    </w:p>
    <w:p w:rsidR="00661A04" w:rsidRPr="009D20C6" w:rsidRDefault="00661A04" w:rsidP="00661A04">
      <w:pPr>
        <w:pStyle w:val="Akapitzlist"/>
        <w:numPr>
          <w:ilvl w:val="1"/>
          <w:numId w:val="2"/>
        </w:numPr>
        <w:jc w:val="both"/>
        <w:rPr>
          <w:rFonts w:eastAsia="Tahoma" w:cs="Tahoma"/>
          <w:b/>
          <w:sz w:val="20"/>
          <w:szCs w:val="20"/>
        </w:rPr>
      </w:pPr>
      <w:r w:rsidRPr="009D20C6">
        <w:rPr>
          <w:rFonts w:eastAsia="Tahoma" w:cs="Tahoma"/>
          <w:b/>
          <w:sz w:val="20"/>
          <w:szCs w:val="20"/>
        </w:rPr>
        <w:t xml:space="preserve"> Zgodność robót z dokumentacją projektową.</w:t>
      </w:r>
    </w:p>
    <w:p w:rsidR="00661A04" w:rsidRPr="009D20C6" w:rsidRDefault="00661A04" w:rsidP="00661A04">
      <w:pPr>
        <w:pStyle w:val="Akapitzlist"/>
        <w:numPr>
          <w:ilvl w:val="0"/>
          <w:numId w:val="5"/>
        </w:numPr>
        <w:jc w:val="both"/>
        <w:rPr>
          <w:rFonts w:eastAsia="Tahoma" w:cs="Tahoma"/>
          <w:sz w:val="20"/>
          <w:szCs w:val="20"/>
        </w:rPr>
      </w:pPr>
      <w:r w:rsidRPr="009D20C6">
        <w:rPr>
          <w:rFonts w:eastAsia="Tahoma" w:cs="Tahoma"/>
          <w:sz w:val="20"/>
          <w:szCs w:val="20"/>
        </w:rPr>
        <w:t>Wszystkie wykonane roboty powinny być zgodne z dokumentacją projektową, a użyte do realizacji budowy materiały powinny posiadać stosowne atesty i aprobaty techniczne.</w:t>
      </w:r>
    </w:p>
    <w:p w:rsidR="00661A04" w:rsidRPr="009D20C6" w:rsidRDefault="00661A04" w:rsidP="00661A04">
      <w:pPr>
        <w:pStyle w:val="Akapitzlist"/>
        <w:numPr>
          <w:ilvl w:val="0"/>
          <w:numId w:val="5"/>
        </w:numPr>
        <w:jc w:val="both"/>
        <w:rPr>
          <w:rFonts w:eastAsia="Tahoma" w:cs="Tahoma"/>
          <w:sz w:val="20"/>
          <w:szCs w:val="20"/>
        </w:rPr>
      </w:pPr>
      <w:r w:rsidRPr="009D20C6">
        <w:rPr>
          <w:rFonts w:eastAsia="Tahoma" w:cs="Tahoma"/>
          <w:sz w:val="20"/>
          <w:szCs w:val="20"/>
        </w:rPr>
        <w:t>W przypadku, gdy wykonane roboty lub parametry użytych do ich wykonania materiałów nie będą zgodne z Dokumentacją to takie roboty zostaną niezwłocznie naprawione, a nieodpowiednie użyte do wykonania roboty materiały zostaną zastąpione właściwymi na koszt Wykonawcy.</w:t>
      </w:r>
    </w:p>
    <w:p w:rsidR="00661A04" w:rsidRPr="009D20C6" w:rsidRDefault="00661A04" w:rsidP="00661A04">
      <w:pPr>
        <w:pStyle w:val="Akapitzlist"/>
        <w:numPr>
          <w:ilvl w:val="0"/>
          <w:numId w:val="5"/>
        </w:numPr>
        <w:jc w:val="both"/>
        <w:rPr>
          <w:rFonts w:eastAsia="Tahoma" w:cs="Tahoma"/>
          <w:sz w:val="20"/>
          <w:szCs w:val="20"/>
        </w:rPr>
      </w:pPr>
      <w:r w:rsidRPr="009D20C6">
        <w:rPr>
          <w:rFonts w:eastAsia="Tahoma" w:cs="Tahoma"/>
          <w:sz w:val="20"/>
          <w:szCs w:val="20"/>
        </w:rPr>
        <w:t>W przypadku konieczności dokonania zmian w dokumentacji projektowej, zmiany te Inspektor Nadzoru oraz Wykonawca powinien uzgodnić z Projektantem.</w:t>
      </w:r>
    </w:p>
    <w:p w:rsidR="00661A04" w:rsidRPr="009D20C6" w:rsidRDefault="00661A04" w:rsidP="00661A04">
      <w:pPr>
        <w:pStyle w:val="Akapitzlist"/>
        <w:numPr>
          <w:ilvl w:val="1"/>
          <w:numId w:val="2"/>
        </w:numPr>
        <w:jc w:val="both"/>
        <w:rPr>
          <w:rFonts w:eastAsia="Tahoma" w:cs="Tahoma"/>
          <w:b/>
          <w:sz w:val="20"/>
          <w:szCs w:val="20"/>
        </w:rPr>
      </w:pPr>
      <w:r w:rsidRPr="009D20C6">
        <w:rPr>
          <w:rFonts w:eastAsia="Tahoma" w:cs="Tahoma"/>
          <w:b/>
          <w:sz w:val="20"/>
          <w:szCs w:val="20"/>
        </w:rPr>
        <w:t xml:space="preserve"> Kompletność dokumentów. </w:t>
      </w:r>
    </w:p>
    <w:p w:rsidR="00661A04" w:rsidRPr="009D20C6" w:rsidRDefault="00661A04" w:rsidP="009D20C6">
      <w:pPr>
        <w:pStyle w:val="Akapitzlist"/>
        <w:jc w:val="both"/>
        <w:rPr>
          <w:rFonts w:eastAsia="Tahoma" w:cs="Tahoma"/>
          <w:sz w:val="20"/>
          <w:szCs w:val="20"/>
        </w:rPr>
      </w:pPr>
      <w:r w:rsidRPr="009D20C6">
        <w:rPr>
          <w:rFonts w:eastAsia="Tahoma" w:cs="Tahoma"/>
          <w:sz w:val="20"/>
          <w:szCs w:val="20"/>
        </w:rPr>
        <w:t>Dokumentacja Projektowa, Specyfikacja Techniczna i wszystkie inne dokumenty dostarczone Wykonawcy przez Inspektora Nadzoru są istotnymi elementami inwestycji i jakiekolwiek wymagania zawarte w jednym z tych dokumentów jest tak samo wiążące, jak gdyby występowało ono we wszystkich dokumentach</w:t>
      </w:r>
      <w:r w:rsidR="009D20C6" w:rsidRPr="009D20C6">
        <w:rPr>
          <w:rFonts w:eastAsia="Tahoma" w:cs="Tahoma"/>
          <w:sz w:val="20"/>
          <w:szCs w:val="20"/>
        </w:rPr>
        <w:t xml:space="preserve">. </w:t>
      </w:r>
      <w:r w:rsidRPr="009D20C6">
        <w:rPr>
          <w:rFonts w:eastAsia="Tahoma" w:cs="Tahoma"/>
          <w:sz w:val="20"/>
          <w:szCs w:val="20"/>
        </w:rPr>
        <w:t>W jakichkolwiek rozbieżnościach, wymiary w liczbach są ważniejsze od wymiarów wynikających ze skali rysunków.</w:t>
      </w:r>
    </w:p>
    <w:p w:rsidR="00CA75E8" w:rsidRPr="009D20C6" w:rsidRDefault="00661A04" w:rsidP="00CA75E8">
      <w:pPr>
        <w:pStyle w:val="Akapitzlist"/>
        <w:jc w:val="both"/>
        <w:rPr>
          <w:rFonts w:eastAsia="Tahoma" w:cs="Tahoma"/>
          <w:sz w:val="20"/>
          <w:szCs w:val="20"/>
        </w:rPr>
      </w:pPr>
      <w:r w:rsidRPr="009D20C6">
        <w:rPr>
          <w:rFonts w:eastAsia="Tahoma" w:cs="Tahoma"/>
          <w:sz w:val="20"/>
          <w:szCs w:val="20"/>
        </w:rPr>
        <w:t>Wykonawca nie może wykorzystać na swoją korzyść jakichkolwiek błędów lub braków w Dokumentacji Projektowej lub Specyfikacji Technicznej, a o ich wykryciu winien bezzwłocznie powiadomić Inspektora Nadzoru, który dokona niezbędnych zmian i poprawek po ich uzgodnieniu z Projektantem.</w:t>
      </w:r>
    </w:p>
    <w:p w:rsidR="00CA75E8" w:rsidRPr="009D20C6" w:rsidRDefault="00CA75E8" w:rsidP="00CA75E8">
      <w:pPr>
        <w:pStyle w:val="Akapitzlist"/>
        <w:numPr>
          <w:ilvl w:val="1"/>
          <w:numId w:val="2"/>
        </w:numPr>
        <w:tabs>
          <w:tab w:val="left" w:pos="851"/>
        </w:tabs>
        <w:ind w:left="567" w:hanging="207"/>
        <w:jc w:val="both"/>
        <w:rPr>
          <w:rFonts w:eastAsia="Tahoma" w:cs="Tahoma"/>
          <w:b/>
          <w:sz w:val="20"/>
          <w:szCs w:val="20"/>
        </w:rPr>
      </w:pPr>
      <w:r w:rsidRPr="009D20C6">
        <w:rPr>
          <w:rFonts w:eastAsia="Tahoma" w:cs="Tahoma"/>
          <w:b/>
          <w:sz w:val="20"/>
          <w:szCs w:val="20"/>
        </w:rPr>
        <w:t>Ochrona środowiska w czasie realizacji inwestycji.</w:t>
      </w:r>
    </w:p>
    <w:p w:rsidR="00CA75E8" w:rsidRPr="009D20C6" w:rsidRDefault="00CA75E8" w:rsidP="00CA75E8">
      <w:pPr>
        <w:pStyle w:val="Akapitzlist"/>
        <w:tabs>
          <w:tab w:val="left" w:pos="0"/>
        </w:tabs>
        <w:spacing w:after="0" w:line="252" w:lineRule="auto"/>
        <w:ind w:right="-12"/>
        <w:jc w:val="both"/>
        <w:rPr>
          <w:rFonts w:eastAsia="Tahoma" w:cstheme="minorHAnsi"/>
          <w:sz w:val="20"/>
          <w:szCs w:val="20"/>
        </w:rPr>
      </w:pPr>
      <w:r w:rsidRPr="009D20C6">
        <w:rPr>
          <w:rFonts w:eastAsia="Tahoma" w:cstheme="minorHAnsi"/>
          <w:sz w:val="20"/>
          <w:szCs w:val="20"/>
        </w:rPr>
        <w:t>Wykonawca ma obowiązek znać wszystkie przepisy dotyczące ochrony środowiska naturalnego i stosować je w czasie realizacji inwestycji.</w:t>
      </w:r>
    </w:p>
    <w:p w:rsidR="00CA75E8" w:rsidRPr="009D20C6" w:rsidRDefault="00CA75E8" w:rsidP="00CA75E8">
      <w:pPr>
        <w:pStyle w:val="Akapitzlist"/>
        <w:tabs>
          <w:tab w:val="left" w:pos="0"/>
        </w:tabs>
        <w:spacing w:after="0" w:line="252" w:lineRule="auto"/>
        <w:ind w:right="-12"/>
        <w:jc w:val="both"/>
        <w:rPr>
          <w:rFonts w:eastAsia="Tahoma" w:cstheme="minorHAnsi"/>
          <w:sz w:val="20"/>
          <w:szCs w:val="20"/>
        </w:rPr>
      </w:pPr>
      <w:r w:rsidRPr="009D20C6">
        <w:rPr>
          <w:rFonts w:eastAsia="Tahoma" w:cstheme="minorHAnsi"/>
          <w:sz w:val="20"/>
          <w:szCs w:val="20"/>
        </w:rPr>
        <w:t>Opłaty i ewentualne kary za przekroczenie w trakcie realizacji inwestycji norm, określonych w odpowiednich przepisach dotyczących ochrony środowiska obciążą Wykonawcę.</w:t>
      </w:r>
    </w:p>
    <w:p w:rsidR="00CA75E8" w:rsidRPr="009D20C6" w:rsidRDefault="00CA75E8" w:rsidP="00CA75E8">
      <w:pPr>
        <w:pStyle w:val="Akapitzlist"/>
        <w:numPr>
          <w:ilvl w:val="1"/>
          <w:numId w:val="2"/>
        </w:numPr>
        <w:tabs>
          <w:tab w:val="left" w:pos="851"/>
        </w:tabs>
        <w:ind w:left="567" w:hanging="207"/>
        <w:jc w:val="both"/>
        <w:rPr>
          <w:rFonts w:eastAsia="Tahoma" w:cs="Tahoma"/>
          <w:b/>
          <w:sz w:val="20"/>
          <w:szCs w:val="20"/>
        </w:rPr>
      </w:pPr>
      <w:r w:rsidRPr="009D20C6">
        <w:rPr>
          <w:rFonts w:eastAsia="Tahoma" w:cs="Tahoma"/>
          <w:b/>
          <w:sz w:val="20"/>
          <w:szCs w:val="20"/>
        </w:rPr>
        <w:lastRenderedPageBreak/>
        <w:t>Materiały szkodliwe dla otoczenia.</w:t>
      </w:r>
    </w:p>
    <w:p w:rsidR="00CA75E8" w:rsidRPr="009D20C6" w:rsidRDefault="00CA75E8" w:rsidP="00CA75E8">
      <w:pPr>
        <w:pStyle w:val="Akapitzlist"/>
        <w:tabs>
          <w:tab w:val="left" w:pos="851"/>
        </w:tabs>
        <w:ind w:left="567"/>
        <w:jc w:val="both"/>
        <w:rPr>
          <w:rFonts w:eastAsia="Tahoma" w:cs="Tahoma"/>
          <w:sz w:val="20"/>
          <w:szCs w:val="20"/>
        </w:rPr>
      </w:pPr>
      <w:r w:rsidRPr="009D20C6">
        <w:rPr>
          <w:rFonts w:eastAsia="Tahoma" w:cs="Tahoma"/>
          <w:sz w:val="20"/>
          <w:szCs w:val="20"/>
        </w:rPr>
        <w:t>Nie dopuszcza się stosowania jakichkolwiek materiałów szkodliwych dla środowiska oraz ludzi.</w:t>
      </w:r>
    </w:p>
    <w:p w:rsidR="00CA75E8" w:rsidRPr="009D20C6" w:rsidRDefault="00CA75E8" w:rsidP="00CA75E8">
      <w:pPr>
        <w:pStyle w:val="Akapitzlist"/>
        <w:numPr>
          <w:ilvl w:val="1"/>
          <w:numId w:val="2"/>
        </w:numPr>
        <w:tabs>
          <w:tab w:val="left" w:pos="851"/>
        </w:tabs>
        <w:ind w:left="567" w:hanging="207"/>
        <w:jc w:val="both"/>
        <w:rPr>
          <w:rFonts w:eastAsia="Tahoma" w:cs="Tahoma"/>
          <w:b/>
          <w:sz w:val="20"/>
          <w:szCs w:val="20"/>
        </w:rPr>
      </w:pPr>
      <w:r w:rsidRPr="009D20C6">
        <w:rPr>
          <w:rFonts w:eastAsia="Tahoma" w:cs="Tahoma"/>
          <w:b/>
          <w:sz w:val="20"/>
          <w:szCs w:val="20"/>
        </w:rPr>
        <w:t>Ochrona własności publicznej i prywatnej.</w:t>
      </w:r>
    </w:p>
    <w:p w:rsidR="00CA75E8" w:rsidRPr="009D20C6" w:rsidRDefault="00CA75E8" w:rsidP="00CA75E8">
      <w:pPr>
        <w:pStyle w:val="Akapitzlist"/>
        <w:tabs>
          <w:tab w:val="left" w:pos="0"/>
        </w:tabs>
        <w:spacing w:after="0" w:line="252" w:lineRule="auto"/>
        <w:ind w:right="-12"/>
        <w:jc w:val="both"/>
        <w:rPr>
          <w:rFonts w:eastAsia="Tahoma" w:cstheme="minorHAnsi"/>
          <w:sz w:val="20"/>
          <w:szCs w:val="20"/>
        </w:rPr>
      </w:pPr>
      <w:r w:rsidRPr="009D20C6">
        <w:rPr>
          <w:rFonts w:eastAsia="Tahoma" w:cstheme="minorHAnsi"/>
          <w:sz w:val="20"/>
          <w:szCs w:val="20"/>
        </w:rPr>
        <w:t>Wykonawca zobowiązany jest do ochrony przed zniszczeniem własności publicznej lub prywatnej. Jeżeli w związku z zaniedbaniem, niewłaściwym prowadzeniem prac budowlanych lub brakiem koniecznych działań ze strony Wykonawcy nastąpi uszkodzenie lub zniszczenie własności publicznej lub prywatnej, to Wykonawca na swój koszt naprawi lub odtworzy uszkodzoną własność.</w:t>
      </w:r>
    </w:p>
    <w:p w:rsidR="00CA75E8" w:rsidRPr="009D20C6" w:rsidRDefault="00CA75E8" w:rsidP="00CA75E8">
      <w:pPr>
        <w:pStyle w:val="Akapitzlist"/>
        <w:numPr>
          <w:ilvl w:val="1"/>
          <w:numId w:val="2"/>
        </w:numPr>
        <w:tabs>
          <w:tab w:val="left" w:pos="851"/>
        </w:tabs>
        <w:ind w:left="567" w:hanging="207"/>
        <w:jc w:val="both"/>
        <w:rPr>
          <w:rFonts w:eastAsia="Tahoma" w:cs="Tahoma"/>
          <w:b/>
          <w:sz w:val="20"/>
          <w:szCs w:val="20"/>
        </w:rPr>
      </w:pPr>
      <w:r w:rsidRPr="009D20C6">
        <w:rPr>
          <w:rFonts w:eastAsia="Tahoma" w:cs="Tahoma"/>
          <w:b/>
          <w:sz w:val="20"/>
          <w:szCs w:val="20"/>
        </w:rPr>
        <w:t>Wymagania dotyczące bezpieczeństwa i higieny pracy.</w:t>
      </w:r>
    </w:p>
    <w:p w:rsidR="00CA75E8" w:rsidRPr="009D20C6" w:rsidRDefault="00CA75E8" w:rsidP="00CA75E8">
      <w:pPr>
        <w:pStyle w:val="Akapitzlist"/>
        <w:tabs>
          <w:tab w:val="left" w:pos="10"/>
        </w:tabs>
        <w:spacing w:after="0" w:line="252" w:lineRule="auto"/>
        <w:ind w:right="-20"/>
        <w:jc w:val="both"/>
        <w:rPr>
          <w:rFonts w:eastAsia="Tahoma" w:cstheme="minorHAnsi"/>
          <w:sz w:val="20"/>
          <w:szCs w:val="20"/>
        </w:rPr>
      </w:pPr>
      <w:r w:rsidRPr="009D20C6">
        <w:rPr>
          <w:rFonts w:eastAsia="Tahoma" w:cstheme="minorHAnsi"/>
          <w:sz w:val="20"/>
          <w:szCs w:val="20"/>
        </w:rPr>
        <w:t>Podczas realizacji inwestycji Wykonawca będzie przestrzegał przepisów dotyczących bezpieczeństwa i higieny pracy.</w:t>
      </w:r>
    </w:p>
    <w:p w:rsidR="00CA75E8" w:rsidRPr="009D20C6" w:rsidRDefault="00CA75E8" w:rsidP="00CA75E8">
      <w:pPr>
        <w:pStyle w:val="Akapitzlist"/>
        <w:tabs>
          <w:tab w:val="left" w:pos="10"/>
        </w:tabs>
        <w:spacing w:after="0" w:line="252" w:lineRule="auto"/>
        <w:ind w:right="-20"/>
        <w:jc w:val="both"/>
        <w:rPr>
          <w:rFonts w:eastAsia="Tahoma" w:cstheme="minorHAnsi"/>
          <w:sz w:val="20"/>
          <w:szCs w:val="20"/>
        </w:rPr>
      </w:pPr>
      <w:r w:rsidRPr="009D20C6">
        <w:rPr>
          <w:rFonts w:eastAsia="Tahoma" w:cstheme="minorHAnsi"/>
          <w:sz w:val="20"/>
          <w:szCs w:val="20"/>
        </w:rPr>
        <w:t xml:space="preserve">Wykonawca zapewni i utrzyma wszelkie urządzenia zabezpieczające oraz sprzęt niezbędny do wykonania inwestycji, odpowiednią odzież dla ochrony zdrowia i życia osób zatrudnionych przy budowie oraz dla zapewnienia bezpieczeństwa publicznego. </w:t>
      </w:r>
    </w:p>
    <w:p w:rsidR="00CA75E8" w:rsidRPr="009D20C6" w:rsidRDefault="00CA75E8" w:rsidP="00CA75E8">
      <w:pPr>
        <w:pStyle w:val="Akapitzlist"/>
        <w:tabs>
          <w:tab w:val="left" w:pos="10"/>
        </w:tabs>
        <w:spacing w:after="0" w:line="252" w:lineRule="auto"/>
        <w:ind w:right="-20"/>
        <w:jc w:val="both"/>
        <w:rPr>
          <w:rFonts w:eastAsia="Tahoma" w:cstheme="minorHAnsi"/>
          <w:sz w:val="20"/>
          <w:szCs w:val="20"/>
        </w:rPr>
      </w:pPr>
      <w:r w:rsidRPr="009D20C6">
        <w:rPr>
          <w:rFonts w:eastAsia="Tahoma" w:cstheme="minorHAnsi"/>
          <w:sz w:val="20"/>
          <w:szCs w:val="20"/>
        </w:rPr>
        <w:t>Wykonawca zabezpieczy i utrzyma w odpowiednim stanie urządzenia socjalne dla pracowników realizujących inwestycję.</w:t>
      </w:r>
    </w:p>
    <w:p w:rsidR="00CA75E8" w:rsidRPr="009D20C6" w:rsidRDefault="00CA75E8" w:rsidP="009D20C6">
      <w:pPr>
        <w:pStyle w:val="Akapitzlist"/>
        <w:tabs>
          <w:tab w:val="left" w:pos="10"/>
        </w:tabs>
        <w:spacing w:after="0" w:line="252" w:lineRule="auto"/>
        <w:ind w:right="-20"/>
        <w:jc w:val="both"/>
        <w:rPr>
          <w:rFonts w:eastAsia="Tahoma" w:cstheme="minorHAnsi"/>
          <w:sz w:val="20"/>
          <w:szCs w:val="20"/>
        </w:rPr>
      </w:pPr>
      <w:r w:rsidRPr="009D20C6">
        <w:rPr>
          <w:rFonts w:eastAsia="Tahoma" w:cstheme="minorHAnsi"/>
          <w:sz w:val="20"/>
          <w:szCs w:val="20"/>
        </w:rPr>
        <w:t>Wszelkie koszty związane z realizacją powyższych wymagań nie podlegają odrębnej zapłacie i są uwzględnione w cenach jednostkowych robót.</w:t>
      </w:r>
    </w:p>
    <w:p w:rsidR="00CA75E8" w:rsidRPr="009D20C6" w:rsidRDefault="00CA75E8" w:rsidP="00CA75E8">
      <w:pPr>
        <w:pStyle w:val="Akapitzlist"/>
        <w:numPr>
          <w:ilvl w:val="1"/>
          <w:numId w:val="2"/>
        </w:numPr>
        <w:tabs>
          <w:tab w:val="left" w:pos="851"/>
        </w:tabs>
        <w:ind w:left="567" w:hanging="207"/>
        <w:jc w:val="both"/>
        <w:rPr>
          <w:rFonts w:eastAsia="Tahoma" w:cs="Tahoma"/>
          <w:b/>
          <w:sz w:val="20"/>
          <w:szCs w:val="20"/>
        </w:rPr>
      </w:pPr>
      <w:r w:rsidRPr="009D20C6">
        <w:rPr>
          <w:rFonts w:eastAsia="Tahoma" w:cs="Tahoma"/>
          <w:b/>
          <w:sz w:val="20"/>
          <w:szCs w:val="20"/>
        </w:rPr>
        <w:t>Ochrona przeciwpożarowa.</w:t>
      </w:r>
    </w:p>
    <w:p w:rsidR="00CA75E8" w:rsidRPr="009D20C6" w:rsidRDefault="00CA75E8" w:rsidP="00CA75E8">
      <w:pPr>
        <w:pStyle w:val="Akapitzlist"/>
        <w:tabs>
          <w:tab w:val="left" w:pos="10"/>
        </w:tabs>
        <w:spacing w:after="0" w:line="252" w:lineRule="auto"/>
        <w:ind w:right="-20"/>
        <w:jc w:val="both"/>
        <w:rPr>
          <w:rFonts w:eastAsia="Tahoma" w:cstheme="minorHAnsi"/>
          <w:sz w:val="20"/>
          <w:szCs w:val="20"/>
        </w:rPr>
      </w:pPr>
      <w:r w:rsidRPr="009D20C6">
        <w:rPr>
          <w:rFonts w:eastAsia="Tahoma" w:cstheme="minorHAnsi"/>
          <w:sz w:val="20"/>
          <w:szCs w:val="20"/>
        </w:rPr>
        <w:t>Wykonawca będzie przestrzegać przepisów ochrony przeciwpożarowej.</w:t>
      </w:r>
    </w:p>
    <w:p w:rsidR="00CA75E8" w:rsidRPr="009D20C6" w:rsidRDefault="00CA75E8" w:rsidP="00CA75E8">
      <w:pPr>
        <w:pStyle w:val="Akapitzlist"/>
        <w:tabs>
          <w:tab w:val="left" w:pos="10"/>
        </w:tabs>
        <w:spacing w:after="0" w:line="252" w:lineRule="auto"/>
        <w:ind w:right="-20"/>
        <w:jc w:val="both"/>
        <w:rPr>
          <w:rFonts w:eastAsia="Tahoma" w:cstheme="minorHAnsi"/>
          <w:sz w:val="20"/>
          <w:szCs w:val="20"/>
        </w:rPr>
      </w:pPr>
      <w:r w:rsidRPr="009D20C6">
        <w:rPr>
          <w:rFonts w:eastAsia="Tahoma" w:cstheme="minorHAnsi"/>
          <w:sz w:val="20"/>
          <w:szCs w:val="20"/>
        </w:rPr>
        <w:t>Wykonawca będzie utrzymywać sprawny sprzęt przeciwpożarowy, wymagany przez odpowiednie przepisy.</w:t>
      </w:r>
    </w:p>
    <w:p w:rsidR="00CA75E8" w:rsidRPr="009D20C6" w:rsidRDefault="00CA75E8" w:rsidP="00CA75E8">
      <w:pPr>
        <w:pStyle w:val="Akapitzlist"/>
        <w:tabs>
          <w:tab w:val="left" w:pos="10"/>
        </w:tabs>
        <w:spacing w:after="0" w:line="252" w:lineRule="auto"/>
        <w:ind w:right="-20"/>
        <w:jc w:val="both"/>
        <w:rPr>
          <w:rFonts w:eastAsia="Tahoma" w:cstheme="minorHAnsi"/>
          <w:sz w:val="20"/>
          <w:szCs w:val="20"/>
        </w:rPr>
      </w:pPr>
      <w:r w:rsidRPr="009D20C6">
        <w:rPr>
          <w:rFonts w:eastAsia="Tahoma" w:cstheme="minorHAnsi"/>
          <w:sz w:val="20"/>
          <w:szCs w:val="20"/>
        </w:rPr>
        <w:t>Materiały łatwopalne będą składowane w sposób zgodny z odpowiednimi przepisami i zabezpieczone przed dostępem osób niepowołanych.</w:t>
      </w:r>
    </w:p>
    <w:p w:rsidR="00CA75E8" w:rsidRPr="009D20C6" w:rsidRDefault="00CA75E8" w:rsidP="00CA75E8">
      <w:pPr>
        <w:pStyle w:val="Akapitzlist"/>
        <w:tabs>
          <w:tab w:val="left" w:pos="10"/>
        </w:tabs>
        <w:spacing w:after="0" w:line="252" w:lineRule="auto"/>
        <w:ind w:right="-20"/>
        <w:jc w:val="both"/>
        <w:rPr>
          <w:rFonts w:eastAsia="Tahoma" w:cstheme="minorHAnsi"/>
          <w:sz w:val="20"/>
          <w:szCs w:val="20"/>
        </w:rPr>
      </w:pPr>
      <w:r w:rsidRPr="009D20C6">
        <w:rPr>
          <w:rFonts w:eastAsia="Tahoma" w:cstheme="minorHAnsi"/>
          <w:sz w:val="20"/>
          <w:szCs w:val="20"/>
        </w:rPr>
        <w:t>Wykonawca będzie odpowiedzialny za wszelkie straty spowodowane pożarem wywołanym jako rezultat realizacji robót albo przez personel Wykonawcy lub Podwykonawcy.</w:t>
      </w:r>
    </w:p>
    <w:p w:rsidR="00CA75E8" w:rsidRPr="009D20C6" w:rsidRDefault="00CA75E8" w:rsidP="00CA75E8">
      <w:pPr>
        <w:pStyle w:val="Akapitzlist"/>
        <w:numPr>
          <w:ilvl w:val="1"/>
          <w:numId w:val="2"/>
        </w:numPr>
        <w:tabs>
          <w:tab w:val="left" w:pos="851"/>
        </w:tabs>
        <w:ind w:left="567" w:hanging="207"/>
        <w:jc w:val="both"/>
        <w:rPr>
          <w:rFonts w:eastAsia="Tahoma" w:cs="Tahoma"/>
          <w:b/>
          <w:sz w:val="20"/>
          <w:szCs w:val="20"/>
        </w:rPr>
      </w:pPr>
      <w:r w:rsidRPr="009D20C6">
        <w:rPr>
          <w:rFonts w:eastAsia="Tahoma" w:cs="Tahoma"/>
          <w:b/>
          <w:sz w:val="20"/>
          <w:szCs w:val="20"/>
        </w:rPr>
        <w:t>Utrzymanie robót podczas prowadzenia budowy.</w:t>
      </w:r>
    </w:p>
    <w:p w:rsidR="00661A04" w:rsidRPr="009D20C6" w:rsidRDefault="00CA75E8" w:rsidP="00CA75E8">
      <w:pPr>
        <w:pStyle w:val="Akapitzlist"/>
        <w:tabs>
          <w:tab w:val="left" w:pos="10"/>
        </w:tabs>
        <w:spacing w:after="0" w:line="252" w:lineRule="auto"/>
        <w:ind w:right="-20"/>
        <w:jc w:val="both"/>
        <w:rPr>
          <w:rFonts w:eastAsia="Tahoma" w:cstheme="minorHAnsi"/>
          <w:sz w:val="20"/>
          <w:szCs w:val="20"/>
        </w:rPr>
      </w:pPr>
      <w:r w:rsidRPr="009D20C6">
        <w:rPr>
          <w:rFonts w:eastAsia="Tahoma" w:cstheme="minorHAnsi"/>
          <w:sz w:val="20"/>
          <w:szCs w:val="20"/>
        </w:rPr>
        <w:t>Wykonawca będzie odpowiedzialny za ochronę inwestycji i wszelkie materiały i sprzęt używany na budowie od momentu jej rozpoczęcia do momentu zakończenia poprzez podpisanie końcowego protokołu odbioru robót.</w:t>
      </w:r>
    </w:p>
    <w:p w:rsidR="00CA75E8" w:rsidRPr="009D20C6" w:rsidRDefault="00CA75E8" w:rsidP="00CA75E8">
      <w:pPr>
        <w:pStyle w:val="Akapitzlist"/>
        <w:tabs>
          <w:tab w:val="left" w:pos="10"/>
        </w:tabs>
        <w:spacing w:after="0" w:line="252" w:lineRule="auto"/>
        <w:ind w:right="-20"/>
        <w:jc w:val="both"/>
        <w:rPr>
          <w:rFonts w:eastAsia="Tahoma" w:cstheme="minorHAnsi"/>
          <w:sz w:val="20"/>
          <w:szCs w:val="20"/>
        </w:rPr>
      </w:pPr>
    </w:p>
    <w:p w:rsidR="00CA75E8" w:rsidRPr="009D20C6" w:rsidRDefault="00CA75E8" w:rsidP="00CA75E8">
      <w:pPr>
        <w:pStyle w:val="Akapitzlist"/>
        <w:numPr>
          <w:ilvl w:val="0"/>
          <w:numId w:val="2"/>
        </w:numPr>
        <w:jc w:val="both"/>
        <w:rPr>
          <w:b/>
          <w:sz w:val="20"/>
          <w:szCs w:val="20"/>
        </w:rPr>
      </w:pPr>
      <w:r w:rsidRPr="009D20C6">
        <w:rPr>
          <w:b/>
          <w:sz w:val="20"/>
          <w:szCs w:val="20"/>
        </w:rPr>
        <w:t>Materiały</w:t>
      </w:r>
    </w:p>
    <w:p w:rsidR="00CA75E8" w:rsidRPr="009D20C6" w:rsidRDefault="00CA75E8" w:rsidP="00CA75E8">
      <w:pPr>
        <w:pStyle w:val="Akapitzlist"/>
        <w:numPr>
          <w:ilvl w:val="1"/>
          <w:numId w:val="2"/>
        </w:numPr>
        <w:jc w:val="both"/>
        <w:rPr>
          <w:b/>
          <w:sz w:val="20"/>
          <w:szCs w:val="20"/>
        </w:rPr>
      </w:pPr>
      <w:r w:rsidRPr="009D20C6">
        <w:rPr>
          <w:b/>
          <w:sz w:val="20"/>
          <w:szCs w:val="20"/>
        </w:rPr>
        <w:t>Ogólne wymagania dotyczące materiałów.</w:t>
      </w:r>
    </w:p>
    <w:p w:rsidR="00CA75E8" w:rsidRPr="009D20C6" w:rsidRDefault="00CA75E8" w:rsidP="00CA75E8">
      <w:pPr>
        <w:pStyle w:val="Akapitzlist"/>
        <w:spacing w:line="0" w:lineRule="atLeast"/>
        <w:ind w:right="-23"/>
        <w:jc w:val="both"/>
        <w:rPr>
          <w:rFonts w:eastAsia="Tahoma" w:cstheme="minorHAnsi"/>
          <w:sz w:val="20"/>
          <w:szCs w:val="20"/>
        </w:rPr>
      </w:pPr>
      <w:r w:rsidRPr="009D20C6">
        <w:rPr>
          <w:rFonts w:eastAsia="Tahoma" w:cstheme="minorHAnsi"/>
          <w:sz w:val="20"/>
          <w:szCs w:val="20"/>
        </w:rPr>
        <w:t>Do realizacji mogą być stosowane wyroby producentów krajowych i zagranicznych, posiadające aprobaty techniczne wydane przez odpowiednie Instytuty Badawcze.</w:t>
      </w:r>
    </w:p>
    <w:p w:rsidR="002D05A3" w:rsidRPr="009D20C6" w:rsidRDefault="00CA75E8" w:rsidP="002D05A3">
      <w:pPr>
        <w:pStyle w:val="Akapitzlist"/>
        <w:spacing w:line="0" w:lineRule="atLeast"/>
        <w:ind w:right="-23"/>
        <w:jc w:val="both"/>
        <w:rPr>
          <w:rFonts w:eastAsia="Tahoma" w:cstheme="minorHAnsi"/>
          <w:sz w:val="20"/>
          <w:szCs w:val="20"/>
        </w:rPr>
      </w:pPr>
      <w:r w:rsidRPr="009D20C6">
        <w:rPr>
          <w:rFonts w:eastAsia="Tahoma" w:cstheme="minorHAnsi"/>
          <w:sz w:val="20"/>
          <w:szCs w:val="20"/>
        </w:rPr>
        <w:t>Wszystkie materiały stosowane przy wykonaniu robót powinny:</w:t>
      </w:r>
    </w:p>
    <w:p w:rsidR="002D05A3" w:rsidRPr="009D20C6" w:rsidRDefault="00CA75E8" w:rsidP="002D05A3">
      <w:pPr>
        <w:pStyle w:val="Akapitzlist"/>
        <w:numPr>
          <w:ilvl w:val="0"/>
          <w:numId w:val="6"/>
        </w:numPr>
        <w:spacing w:line="0" w:lineRule="atLeast"/>
        <w:ind w:right="-23"/>
        <w:jc w:val="both"/>
        <w:rPr>
          <w:rFonts w:eastAsia="Tahoma" w:cstheme="minorHAnsi"/>
          <w:sz w:val="20"/>
          <w:szCs w:val="20"/>
        </w:rPr>
      </w:pPr>
      <w:r w:rsidRPr="009D20C6">
        <w:rPr>
          <w:rFonts w:eastAsia="Tahoma" w:cstheme="minorHAnsi"/>
          <w:sz w:val="20"/>
          <w:szCs w:val="20"/>
        </w:rPr>
        <w:t>być nowe i nieużywane,</w:t>
      </w:r>
    </w:p>
    <w:p w:rsidR="002D05A3" w:rsidRPr="009D20C6" w:rsidRDefault="00CA75E8" w:rsidP="002D05A3">
      <w:pPr>
        <w:pStyle w:val="Akapitzlist"/>
        <w:numPr>
          <w:ilvl w:val="0"/>
          <w:numId w:val="6"/>
        </w:numPr>
        <w:spacing w:line="0" w:lineRule="atLeast"/>
        <w:ind w:right="-23"/>
        <w:jc w:val="both"/>
        <w:rPr>
          <w:rFonts w:eastAsia="Tahoma" w:cstheme="minorHAnsi"/>
          <w:sz w:val="20"/>
          <w:szCs w:val="20"/>
        </w:rPr>
      </w:pPr>
      <w:r w:rsidRPr="009D20C6">
        <w:rPr>
          <w:rFonts w:eastAsia="Tahoma" w:cstheme="minorHAnsi"/>
          <w:sz w:val="20"/>
          <w:szCs w:val="20"/>
        </w:rPr>
        <w:t>być w gatunku bieżąco produkowanym,</w:t>
      </w:r>
    </w:p>
    <w:p w:rsidR="002D05A3" w:rsidRPr="009D20C6" w:rsidRDefault="00CA75E8" w:rsidP="002D05A3">
      <w:pPr>
        <w:pStyle w:val="Akapitzlist"/>
        <w:numPr>
          <w:ilvl w:val="0"/>
          <w:numId w:val="6"/>
        </w:numPr>
        <w:spacing w:line="0" w:lineRule="atLeast"/>
        <w:ind w:right="-23"/>
        <w:jc w:val="both"/>
        <w:rPr>
          <w:rFonts w:eastAsia="Tahoma" w:cstheme="minorHAnsi"/>
          <w:sz w:val="20"/>
          <w:szCs w:val="20"/>
        </w:rPr>
      </w:pPr>
      <w:r w:rsidRPr="009D20C6">
        <w:rPr>
          <w:rFonts w:eastAsia="Tahoma" w:cstheme="minorHAnsi"/>
          <w:sz w:val="20"/>
          <w:szCs w:val="20"/>
        </w:rPr>
        <w:t>odpowiadać wymaganiom norm i przepisów wymienionych w niniejsz</w:t>
      </w:r>
      <w:r w:rsidR="002D05A3" w:rsidRPr="009D20C6">
        <w:rPr>
          <w:rFonts w:eastAsia="Tahoma" w:cstheme="minorHAnsi"/>
          <w:sz w:val="20"/>
          <w:szCs w:val="20"/>
        </w:rPr>
        <w:t>ej</w:t>
      </w:r>
      <w:r w:rsidRPr="009D20C6">
        <w:rPr>
          <w:rFonts w:eastAsia="Tahoma" w:cstheme="minorHAnsi"/>
          <w:sz w:val="20"/>
          <w:szCs w:val="20"/>
        </w:rPr>
        <w:t xml:space="preserve"> </w:t>
      </w:r>
      <w:r w:rsidR="002D05A3" w:rsidRPr="009D20C6">
        <w:rPr>
          <w:rFonts w:eastAsia="Tahoma" w:cstheme="minorHAnsi"/>
          <w:sz w:val="20"/>
          <w:szCs w:val="20"/>
        </w:rPr>
        <w:t>ST</w:t>
      </w:r>
      <w:r w:rsidRPr="009D20C6">
        <w:rPr>
          <w:rFonts w:eastAsia="Tahoma" w:cstheme="minorHAnsi"/>
          <w:sz w:val="20"/>
          <w:szCs w:val="20"/>
        </w:rPr>
        <w:t xml:space="preserve"> i na rysunkach oraz innych, nie wymienionych, ale obowiązujących norm</w:t>
      </w:r>
      <w:r w:rsidR="002D05A3" w:rsidRPr="009D20C6">
        <w:rPr>
          <w:rFonts w:eastAsia="Tahoma" w:cstheme="minorHAnsi"/>
          <w:sz w:val="20"/>
          <w:szCs w:val="20"/>
        </w:rPr>
        <w:t>ach</w:t>
      </w:r>
      <w:r w:rsidRPr="009D20C6">
        <w:rPr>
          <w:rFonts w:eastAsia="Tahoma" w:cstheme="minorHAnsi"/>
          <w:sz w:val="20"/>
          <w:szCs w:val="20"/>
        </w:rPr>
        <w:t xml:space="preserve"> i przepis</w:t>
      </w:r>
      <w:r w:rsidR="002D05A3" w:rsidRPr="009D20C6">
        <w:rPr>
          <w:rFonts w:eastAsia="Tahoma" w:cstheme="minorHAnsi"/>
          <w:sz w:val="20"/>
          <w:szCs w:val="20"/>
        </w:rPr>
        <w:t>ach</w:t>
      </w:r>
      <w:r w:rsidRPr="009D20C6">
        <w:rPr>
          <w:rFonts w:eastAsia="Tahoma" w:cstheme="minorHAnsi"/>
          <w:sz w:val="20"/>
          <w:szCs w:val="20"/>
        </w:rPr>
        <w:t>.</w:t>
      </w:r>
    </w:p>
    <w:p w:rsidR="002D05A3" w:rsidRPr="009D20C6" w:rsidRDefault="00CA75E8" w:rsidP="002D05A3">
      <w:pPr>
        <w:pStyle w:val="Akapitzlist"/>
        <w:numPr>
          <w:ilvl w:val="0"/>
          <w:numId w:val="6"/>
        </w:numPr>
        <w:spacing w:line="0" w:lineRule="atLeast"/>
        <w:ind w:right="-23"/>
        <w:jc w:val="both"/>
        <w:rPr>
          <w:rFonts w:eastAsia="Tahoma" w:cstheme="minorHAnsi"/>
          <w:sz w:val="20"/>
          <w:szCs w:val="20"/>
        </w:rPr>
      </w:pPr>
      <w:r w:rsidRPr="009D20C6">
        <w:rPr>
          <w:rFonts w:eastAsia="Tahoma" w:cstheme="minorHAnsi"/>
          <w:sz w:val="20"/>
          <w:szCs w:val="20"/>
        </w:rPr>
        <w:t xml:space="preserve">mieć wymagane polskimi przepisami świadectwa </w:t>
      </w:r>
      <w:r w:rsidR="009D20C6">
        <w:rPr>
          <w:rFonts w:eastAsia="Tahoma" w:cstheme="minorHAnsi"/>
          <w:sz w:val="20"/>
          <w:szCs w:val="20"/>
        </w:rPr>
        <w:t xml:space="preserve">i aprobaty </w:t>
      </w:r>
      <w:r w:rsidRPr="009D20C6">
        <w:rPr>
          <w:rFonts w:eastAsia="Tahoma" w:cstheme="minorHAnsi"/>
          <w:sz w:val="20"/>
          <w:szCs w:val="20"/>
        </w:rPr>
        <w:t>dopuszczenia do obrotu oraz wymagane Ustawą z dnia 3 kwietnia 1993 r. certyfikaty bezpieczeństwa.</w:t>
      </w:r>
    </w:p>
    <w:p w:rsidR="00CA75E8" w:rsidRDefault="00CA75E8" w:rsidP="00CA75E8">
      <w:pPr>
        <w:pStyle w:val="Akapitzlist"/>
        <w:tabs>
          <w:tab w:val="left" w:pos="263"/>
        </w:tabs>
        <w:spacing w:line="0" w:lineRule="atLeast"/>
        <w:ind w:right="-30"/>
        <w:jc w:val="both"/>
        <w:rPr>
          <w:rFonts w:eastAsia="Tahoma" w:cstheme="minorHAnsi"/>
          <w:color w:val="000000"/>
          <w:sz w:val="20"/>
          <w:szCs w:val="20"/>
        </w:rPr>
      </w:pPr>
      <w:r w:rsidRPr="009D20C6">
        <w:rPr>
          <w:rFonts w:eastAsia="Tahoma" w:cstheme="minorHAnsi"/>
          <w:color w:val="000000"/>
          <w:sz w:val="20"/>
          <w:szCs w:val="20"/>
        </w:rPr>
        <w:t xml:space="preserve">Przed użyciem materiałów do budowy Wykonawca przedstawi Zamawiającemu wszelkie wymagane przez niego dokumenty </w:t>
      </w:r>
      <w:r w:rsidR="009D20C6">
        <w:rPr>
          <w:rFonts w:eastAsia="Tahoma" w:cstheme="minorHAnsi"/>
          <w:color w:val="000000"/>
          <w:sz w:val="20"/>
          <w:szCs w:val="20"/>
        </w:rPr>
        <w:t>w celu uzyskania akceptacji zastosowanych materiałów.</w:t>
      </w:r>
    </w:p>
    <w:p w:rsidR="009D20C6" w:rsidRPr="000D32FE" w:rsidRDefault="00D619B6" w:rsidP="00D619B6">
      <w:pPr>
        <w:pStyle w:val="Akapitzlist"/>
        <w:numPr>
          <w:ilvl w:val="1"/>
          <w:numId w:val="2"/>
        </w:numPr>
        <w:tabs>
          <w:tab w:val="left" w:pos="263"/>
        </w:tabs>
        <w:spacing w:line="0" w:lineRule="atLeast"/>
        <w:ind w:right="-30"/>
        <w:jc w:val="both"/>
        <w:rPr>
          <w:rFonts w:eastAsia="Tahoma" w:cstheme="minorHAnsi"/>
          <w:b/>
          <w:color w:val="000000"/>
          <w:sz w:val="20"/>
          <w:szCs w:val="20"/>
        </w:rPr>
      </w:pPr>
      <w:r w:rsidRPr="000D32FE">
        <w:rPr>
          <w:rFonts w:eastAsia="Tahoma" w:cstheme="minorHAnsi"/>
          <w:b/>
          <w:color w:val="000000"/>
          <w:sz w:val="20"/>
          <w:szCs w:val="20"/>
        </w:rPr>
        <w:t>Rury.</w:t>
      </w:r>
    </w:p>
    <w:p w:rsidR="000D32FE" w:rsidRPr="000D32FE" w:rsidRDefault="000D32FE" w:rsidP="000D32FE">
      <w:pPr>
        <w:pStyle w:val="Akapitzlist"/>
        <w:jc w:val="both"/>
        <w:rPr>
          <w:sz w:val="20"/>
          <w:szCs w:val="20"/>
        </w:rPr>
      </w:pPr>
      <w:r w:rsidRPr="000D32FE">
        <w:rPr>
          <w:sz w:val="20"/>
          <w:szCs w:val="20"/>
        </w:rPr>
        <w:t xml:space="preserve">Przebudowę wewnętrznej instalacji gazu wykonać z rur stalowych czarnych, bez szwu, walcowanych na gorąco wg PN-80/74219 łączonych przez spawanie. </w:t>
      </w:r>
    </w:p>
    <w:p w:rsidR="00D619B6" w:rsidRPr="000D32FE" w:rsidRDefault="00D619B6" w:rsidP="00D619B6">
      <w:pPr>
        <w:pStyle w:val="Akapitzlist"/>
        <w:numPr>
          <w:ilvl w:val="1"/>
          <w:numId w:val="2"/>
        </w:numPr>
        <w:tabs>
          <w:tab w:val="left" w:pos="263"/>
        </w:tabs>
        <w:spacing w:line="0" w:lineRule="atLeast"/>
        <w:ind w:right="-30"/>
        <w:jc w:val="both"/>
        <w:rPr>
          <w:rFonts w:eastAsia="Tahoma" w:cstheme="minorHAnsi"/>
          <w:b/>
          <w:color w:val="000000"/>
          <w:sz w:val="20"/>
          <w:szCs w:val="20"/>
        </w:rPr>
      </w:pPr>
      <w:r w:rsidRPr="000D32FE">
        <w:rPr>
          <w:rFonts w:eastAsia="Tahoma" w:cstheme="minorHAnsi"/>
          <w:b/>
          <w:color w:val="000000"/>
          <w:sz w:val="20"/>
          <w:szCs w:val="20"/>
        </w:rPr>
        <w:t>Kurki kulowe odcinające</w:t>
      </w:r>
      <w:r w:rsidR="000D32FE" w:rsidRPr="000D32FE">
        <w:rPr>
          <w:rFonts w:eastAsia="Tahoma" w:cstheme="minorHAnsi"/>
          <w:b/>
          <w:color w:val="000000"/>
          <w:sz w:val="20"/>
          <w:szCs w:val="20"/>
        </w:rPr>
        <w:t>:</w:t>
      </w:r>
    </w:p>
    <w:p w:rsidR="00D619B6" w:rsidRDefault="000D32FE" w:rsidP="00D619B6">
      <w:pPr>
        <w:pStyle w:val="Akapitzlist"/>
        <w:numPr>
          <w:ilvl w:val="0"/>
          <w:numId w:val="27"/>
        </w:numPr>
        <w:tabs>
          <w:tab w:val="left" w:pos="263"/>
        </w:tabs>
        <w:spacing w:line="0" w:lineRule="atLeast"/>
        <w:ind w:right="-30"/>
        <w:jc w:val="both"/>
        <w:rPr>
          <w:rFonts w:eastAsia="Tahoma" w:cstheme="minorHAnsi"/>
          <w:color w:val="000000"/>
          <w:sz w:val="20"/>
          <w:szCs w:val="20"/>
        </w:rPr>
      </w:pPr>
      <w:r>
        <w:rPr>
          <w:rFonts w:eastAsia="Tahoma" w:cstheme="minorHAnsi"/>
          <w:color w:val="000000"/>
          <w:sz w:val="20"/>
          <w:szCs w:val="20"/>
        </w:rPr>
        <w:t>d</w:t>
      </w:r>
      <w:r w:rsidR="00D619B6">
        <w:rPr>
          <w:rFonts w:eastAsia="Tahoma" w:cstheme="minorHAnsi"/>
          <w:color w:val="000000"/>
          <w:sz w:val="20"/>
          <w:szCs w:val="20"/>
        </w:rPr>
        <w:t>o wspawania</w:t>
      </w:r>
      <w:r>
        <w:rPr>
          <w:rFonts w:eastAsia="Tahoma" w:cstheme="minorHAnsi"/>
          <w:color w:val="000000"/>
          <w:sz w:val="20"/>
          <w:szCs w:val="20"/>
        </w:rPr>
        <w:t xml:space="preserve"> – montowane na  podejściach do pionów w piwnicy, DN40/PN16 z rączką (do gazu) klasy firmy </w:t>
      </w:r>
      <w:proofErr w:type="spellStart"/>
      <w:r>
        <w:rPr>
          <w:rFonts w:eastAsia="Tahoma" w:cstheme="minorHAnsi"/>
          <w:color w:val="000000"/>
          <w:sz w:val="20"/>
          <w:szCs w:val="20"/>
        </w:rPr>
        <w:t>Broen</w:t>
      </w:r>
      <w:proofErr w:type="spellEnd"/>
      <w:r>
        <w:rPr>
          <w:rFonts w:eastAsia="Tahoma" w:cstheme="minorHAnsi"/>
          <w:color w:val="000000"/>
          <w:sz w:val="20"/>
          <w:szCs w:val="20"/>
        </w:rPr>
        <w:t xml:space="preserve"> lub równoważne</w:t>
      </w:r>
    </w:p>
    <w:p w:rsidR="00D619B6" w:rsidRDefault="00D619B6" w:rsidP="000D32FE">
      <w:pPr>
        <w:pStyle w:val="Akapitzlist"/>
        <w:numPr>
          <w:ilvl w:val="0"/>
          <w:numId w:val="27"/>
        </w:numPr>
        <w:jc w:val="both"/>
        <w:rPr>
          <w:sz w:val="20"/>
          <w:szCs w:val="20"/>
        </w:rPr>
      </w:pPr>
      <w:r w:rsidRPr="000D32FE">
        <w:rPr>
          <w:rFonts w:eastAsia="Tahoma" w:cstheme="minorHAnsi"/>
          <w:color w:val="000000"/>
          <w:sz w:val="20"/>
          <w:szCs w:val="20"/>
        </w:rPr>
        <w:t>gwintowane</w:t>
      </w:r>
      <w:r w:rsidR="000D32FE" w:rsidRPr="000D32FE">
        <w:rPr>
          <w:rFonts w:eastAsia="Tahoma" w:cstheme="minorHAnsi"/>
          <w:color w:val="000000"/>
          <w:sz w:val="20"/>
          <w:szCs w:val="20"/>
        </w:rPr>
        <w:t xml:space="preserve"> – montowane przed gazomierzem w szachcie instalacyjnych w lokalach mieszkalnych, </w:t>
      </w:r>
      <w:r w:rsidR="000D32FE" w:rsidRPr="000D32FE">
        <w:rPr>
          <w:sz w:val="20"/>
          <w:szCs w:val="20"/>
        </w:rPr>
        <w:t>kurki kulowe odcinające do gazu, gwintowane, mosiężne, kula mosiężna z powłoką chromowaną DN20/PN16 z rączką szt. 110</w:t>
      </w:r>
      <w:r w:rsidR="000D32FE">
        <w:rPr>
          <w:sz w:val="20"/>
          <w:szCs w:val="20"/>
        </w:rPr>
        <w:t xml:space="preserve"> klasy firmy </w:t>
      </w:r>
      <w:proofErr w:type="spellStart"/>
      <w:r w:rsidR="000D32FE">
        <w:rPr>
          <w:sz w:val="20"/>
          <w:szCs w:val="20"/>
        </w:rPr>
        <w:t>Perfexim</w:t>
      </w:r>
      <w:proofErr w:type="spellEnd"/>
      <w:r w:rsidR="000D32FE">
        <w:rPr>
          <w:sz w:val="20"/>
          <w:szCs w:val="20"/>
        </w:rPr>
        <w:t xml:space="preserve"> lub równoważne.</w:t>
      </w:r>
    </w:p>
    <w:p w:rsidR="000D32FE" w:rsidRPr="000D32FE" w:rsidRDefault="000D32FE" w:rsidP="000D32FE">
      <w:pPr>
        <w:ind w:left="720"/>
        <w:jc w:val="both"/>
        <w:rPr>
          <w:sz w:val="20"/>
          <w:szCs w:val="20"/>
        </w:rPr>
      </w:pPr>
    </w:p>
    <w:p w:rsidR="00D619B6" w:rsidRPr="000D32FE" w:rsidRDefault="00D619B6" w:rsidP="00D619B6">
      <w:pPr>
        <w:pStyle w:val="Akapitzlist"/>
        <w:numPr>
          <w:ilvl w:val="1"/>
          <w:numId w:val="2"/>
        </w:numPr>
        <w:tabs>
          <w:tab w:val="left" w:pos="263"/>
        </w:tabs>
        <w:spacing w:line="0" w:lineRule="atLeast"/>
        <w:ind w:right="-30"/>
        <w:jc w:val="both"/>
        <w:rPr>
          <w:rFonts w:eastAsia="Tahoma" w:cstheme="minorHAnsi"/>
          <w:b/>
          <w:color w:val="000000"/>
          <w:sz w:val="20"/>
          <w:szCs w:val="20"/>
        </w:rPr>
      </w:pPr>
      <w:r w:rsidRPr="000D32FE">
        <w:rPr>
          <w:rFonts w:eastAsia="Tahoma" w:cstheme="minorHAnsi"/>
          <w:b/>
          <w:color w:val="000000"/>
          <w:sz w:val="20"/>
          <w:szCs w:val="20"/>
        </w:rPr>
        <w:lastRenderedPageBreak/>
        <w:t>Tuleje ochronne</w:t>
      </w:r>
      <w:r w:rsidR="000D32FE">
        <w:rPr>
          <w:rFonts w:eastAsia="Tahoma" w:cstheme="minorHAnsi"/>
          <w:b/>
          <w:color w:val="000000"/>
          <w:sz w:val="20"/>
          <w:szCs w:val="20"/>
        </w:rPr>
        <w:t xml:space="preserve">. </w:t>
      </w:r>
    </w:p>
    <w:p w:rsidR="000D32FE" w:rsidRDefault="000D32FE" w:rsidP="000D32FE">
      <w:pPr>
        <w:pStyle w:val="Akapitzlist"/>
        <w:tabs>
          <w:tab w:val="left" w:pos="263"/>
        </w:tabs>
        <w:spacing w:line="0" w:lineRule="atLeast"/>
        <w:ind w:right="-30"/>
        <w:jc w:val="both"/>
        <w:rPr>
          <w:sz w:val="20"/>
          <w:szCs w:val="20"/>
        </w:rPr>
      </w:pPr>
      <w:r w:rsidRPr="00D57B3D">
        <w:rPr>
          <w:sz w:val="20"/>
          <w:szCs w:val="20"/>
        </w:rPr>
        <w:t>Przy przejściach projektowanymi podejściami pod piony przez przegrody budowlane (ściany) należy zamontować tuleje ochronne z PVC lub PP.</w:t>
      </w:r>
    </w:p>
    <w:p w:rsidR="000D32FE" w:rsidRDefault="000D32FE" w:rsidP="000D32FE">
      <w:pPr>
        <w:pStyle w:val="Akapitzlist"/>
        <w:numPr>
          <w:ilvl w:val="1"/>
          <w:numId w:val="2"/>
        </w:numPr>
        <w:tabs>
          <w:tab w:val="left" w:pos="263"/>
        </w:tabs>
        <w:spacing w:line="0" w:lineRule="atLeast"/>
        <w:ind w:right="-30"/>
        <w:jc w:val="both"/>
        <w:rPr>
          <w:rFonts w:eastAsia="Tahoma" w:cstheme="minorHAnsi"/>
          <w:b/>
          <w:color w:val="000000"/>
          <w:sz w:val="20"/>
          <w:szCs w:val="20"/>
        </w:rPr>
      </w:pPr>
      <w:r>
        <w:rPr>
          <w:rFonts w:eastAsia="Tahoma" w:cstheme="minorHAnsi"/>
          <w:b/>
          <w:color w:val="000000"/>
          <w:sz w:val="20"/>
          <w:szCs w:val="20"/>
        </w:rPr>
        <w:t>Mocowanie rurociągów.</w:t>
      </w:r>
    </w:p>
    <w:p w:rsidR="00D202AE" w:rsidRPr="00015AB4" w:rsidRDefault="00015AB4" w:rsidP="00015AB4">
      <w:pPr>
        <w:pStyle w:val="Akapitzlist"/>
        <w:jc w:val="both"/>
        <w:rPr>
          <w:rFonts w:cs="Arial"/>
          <w:sz w:val="20"/>
          <w:szCs w:val="20"/>
        </w:rPr>
      </w:pPr>
      <w:r w:rsidRPr="00015AB4">
        <w:rPr>
          <w:sz w:val="20"/>
          <w:szCs w:val="20"/>
        </w:rPr>
        <w:t xml:space="preserve">Do mocowania rur stosować typowe uchwyty wykonane z materiałów niepalnych z przekładkami gumowymi. </w:t>
      </w:r>
      <w:r w:rsidRPr="00015AB4">
        <w:rPr>
          <w:rFonts w:cs="Arial"/>
          <w:sz w:val="20"/>
          <w:szCs w:val="20"/>
        </w:rPr>
        <w:t xml:space="preserve">Uchwyty mocujące powinny być mocowane przy pomocy stalowych kołków rozporowych o konstrukcji uwzględniającej materiał, z którego została wykonana przegroda budowlana. </w:t>
      </w:r>
    </w:p>
    <w:p w:rsidR="00D202AE" w:rsidRPr="00015AB4" w:rsidRDefault="00D202AE" w:rsidP="00D202AE">
      <w:pPr>
        <w:pStyle w:val="Akapitzlist"/>
        <w:widowControl w:val="0"/>
        <w:suppressAutoHyphens/>
        <w:spacing w:after="0" w:line="240" w:lineRule="auto"/>
        <w:jc w:val="both"/>
        <w:rPr>
          <w:rFonts w:cs="Arial"/>
          <w:b/>
          <w:bCs/>
          <w:sz w:val="20"/>
          <w:szCs w:val="20"/>
        </w:rPr>
      </w:pPr>
    </w:p>
    <w:p w:rsidR="00CA75E8" w:rsidRPr="00015AB4" w:rsidRDefault="00CA75E8" w:rsidP="00CA75E8">
      <w:pPr>
        <w:pStyle w:val="Akapitzlist"/>
        <w:numPr>
          <w:ilvl w:val="0"/>
          <w:numId w:val="2"/>
        </w:numPr>
        <w:jc w:val="both"/>
        <w:rPr>
          <w:b/>
          <w:sz w:val="20"/>
          <w:szCs w:val="20"/>
        </w:rPr>
      </w:pPr>
      <w:r w:rsidRPr="00015AB4">
        <w:rPr>
          <w:b/>
          <w:sz w:val="20"/>
          <w:szCs w:val="20"/>
        </w:rPr>
        <w:t>Sprzęt</w:t>
      </w:r>
      <w:r w:rsidR="003A3A4B" w:rsidRPr="00015AB4">
        <w:rPr>
          <w:b/>
          <w:sz w:val="20"/>
          <w:szCs w:val="20"/>
        </w:rPr>
        <w:t>.</w:t>
      </w:r>
    </w:p>
    <w:p w:rsidR="003A3A4B" w:rsidRPr="00015AB4" w:rsidRDefault="003A3A4B" w:rsidP="003A3A4B">
      <w:pPr>
        <w:pStyle w:val="Akapitzlist"/>
        <w:spacing w:line="0" w:lineRule="atLeast"/>
        <w:jc w:val="both"/>
        <w:rPr>
          <w:rFonts w:eastAsia="Tahoma" w:cs="Tahoma"/>
          <w:sz w:val="20"/>
          <w:szCs w:val="20"/>
        </w:rPr>
      </w:pPr>
      <w:r w:rsidRPr="00015AB4">
        <w:rPr>
          <w:rFonts w:eastAsia="Tahoma" w:cs="Tahoma"/>
          <w:sz w:val="20"/>
          <w:szCs w:val="20"/>
        </w:rPr>
        <w:t>Wykonawca jest zobowiązany do używania jedynie takiego sprzętu, który nie spowoduje niekorzystnego wpływu na jakość wykonywanych robót, zarówno w miejscu tych robót, jak też przy wykonywaniu czynności pomocniczych oraz transportu, załadunku i wyładunku materiałów, sprzętu, itp. Sprzęt używany przez Wykonawcę powinien uzyskać akceptację Inspektora Nadzoru.</w:t>
      </w:r>
    </w:p>
    <w:p w:rsidR="003A3A4B" w:rsidRPr="00015AB4" w:rsidRDefault="003A3A4B" w:rsidP="003A3A4B">
      <w:pPr>
        <w:pStyle w:val="Akapitzlist"/>
        <w:jc w:val="both"/>
        <w:rPr>
          <w:b/>
          <w:sz w:val="20"/>
          <w:szCs w:val="20"/>
        </w:rPr>
      </w:pPr>
    </w:p>
    <w:p w:rsidR="003A3A4B" w:rsidRPr="00015AB4" w:rsidRDefault="00CA75E8" w:rsidP="003A3A4B">
      <w:pPr>
        <w:pStyle w:val="Akapitzlist"/>
        <w:numPr>
          <w:ilvl w:val="0"/>
          <w:numId w:val="2"/>
        </w:numPr>
        <w:jc w:val="both"/>
        <w:rPr>
          <w:b/>
          <w:sz w:val="20"/>
          <w:szCs w:val="20"/>
        </w:rPr>
      </w:pPr>
      <w:r w:rsidRPr="00015AB4">
        <w:rPr>
          <w:b/>
          <w:sz w:val="20"/>
          <w:szCs w:val="20"/>
        </w:rPr>
        <w:t>Transport</w:t>
      </w:r>
      <w:r w:rsidR="003A3A4B" w:rsidRPr="00015AB4">
        <w:rPr>
          <w:b/>
          <w:sz w:val="20"/>
          <w:szCs w:val="20"/>
        </w:rPr>
        <w:t>.</w:t>
      </w:r>
    </w:p>
    <w:p w:rsidR="003A3A4B" w:rsidRPr="00015AB4" w:rsidRDefault="003A3A4B" w:rsidP="00CE3865">
      <w:pPr>
        <w:pStyle w:val="Akapitzlist"/>
        <w:numPr>
          <w:ilvl w:val="0"/>
          <w:numId w:val="10"/>
        </w:numPr>
        <w:jc w:val="both"/>
        <w:rPr>
          <w:b/>
          <w:sz w:val="20"/>
          <w:szCs w:val="20"/>
        </w:rPr>
      </w:pPr>
      <w:r w:rsidRPr="00015AB4">
        <w:rPr>
          <w:rFonts w:eastAsia="Tahoma" w:cstheme="minorHAnsi"/>
          <w:sz w:val="20"/>
          <w:szCs w:val="20"/>
        </w:rPr>
        <w:t>Wykonawca jest zobowiązany do stosowania jedynie takich środków transportu, które nie wpłyną niekorzystnie na jakość wykonywanych robót. Na środkach transportu przewożone materiały powinny być zabezpieczone przed ich przemieszczaniem i układane zgodnie z warunkami transportu wydanymi przez ich wytwórcę.</w:t>
      </w:r>
    </w:p>
    <w:p w:rsidR="003A3A4B" w:rsidRPr="00015AB4" w:rsidRDefault="003A3A4B" w:rsidP="00CE3865">
      <w:pPr>
        <w:pStyle w:val="Akapitzlist"/>
        <w:numPr>
          <w:ilvl w:val="0"/>
          <w:numId w:val="9"/>
        </w:numPr>
        <w:spacing w:line="0" w:lineRule="atLeast"/>
        <w:jc w:val="both"/>
        <w:rPr>
          <w:rFonts w:eastAsia="Tahoma" w:cstheme="minorHAnsi"/>
          <w:sz w:val="20"/>
          <w:szCs w:val="20"/>
        </w:rPr>
      </w:pPr>
      <w:r w:rsidRPr="00015AB4">
        <w:rPr>
          <w:rFonts w:eastAsia="Tahoma" w:cstheme="minorHAnsi"/>
          <w:sz w:val="20"/>
          <w:szCs w:val="20"/>
        </w:rPr>
        <w:t>Materiały powinny być przewożone  na budowę zgodnie z przepisami ruchu drogowego oraz przepisami BHP.</w:t>
      </w:r>
    </w:p>
    <w:p w:rsidR="003A3A4B" w:rsidRPr="00015AB4" w:rsidRDefault="003A3A4B" w:rsidP="00CE3865">
      <w:pPr>
        <w:pStyle w:val="Akapitzlist"/>
        <w:numPr>
          <w:ilvl w:val="0"/>
          <w:numId w:val="9"/>
        </w:numPr>
        <w:spacing w:line="0" w:lineRule="atLeast"/>
        <w:jc w:val="both"/>
        <w:rPr>
          <w:rFonts w:eastAsia="Tahoma" w:cstheme="minorHAnsi"/>
          <w:sz w:val="20"/>
          <w:szCs w:val="20"/>
        </w:rPr>
      </w:pPr>
      <w:r w:rsidRPr="00015AB4">
        <w:rPr>
          <w:rFonts w:eastAsia="Tahoma" w:cstheme="minorHAnsi"/>
          <w:sz w:val="20"/>
          <w:szCs w:val="20"/>
        </w:rPr>
        <w:t>Rodzaj oraz ilość środków transportu powinna gwarantować prowadzenie robót zgodnie z zasadami zawartymi w Dokumentacji Projektowej, ST i wskazaniami Inżyniera oraz w terminie przewidzianym w Kontrakcie.</w:t>
      </w:r>
    </w:p>
    <w:p w:rsidR="00D202AE" w:rsidRPr="00015AB4" w:rsidRDefault="00D202AE" w:rsidP="00D202AE">
      <w:pPr>
        <w:pStyle w:val="Akapitzlist"/>
        <w:spacing w:line="0" w:lineRule="atLeast"/>
        <w:ind w:left="1440"/>
        <w:jc w:val="both"/>
        <w:rPr>
          <w:rFonts w:eastAsia="Tahoma" w:cstheme="minorHAnsi"/>
          <w:sz w:val="20"/>
          <w:szCs w:val="20"/>
        </w:rPr>
      </w:pPr>
    </w:p>
    <w:p w:rsidR="00CA75E8" w:rsidRPr="00015AB4" w:rsidRDefault="00CA75E8" w:rsidP="00CA75E8">
      <w:pPr>
        <w:pStyle w:val="Akapitzlist"/>
        <w:numPr>
          <w:ilvl w:val="0"/>
          <w:numId w:val="2"/>
        </w:numPr>
        <w:jc w:val="both"/>
        <w:rPr>
          <w:b/>
          <w:sz w:val="20"/>
          <w:szCs w:val="20"/>
        </w:rPr>
      </w:pPr>
      <w:r w:rsidRPr="00015AB4">
        <w:rPr>
          <w:b/>
          <w:sz w:val="20"/>
          <w:szCs w:val="20"/>
        </w:rPr>
        <w:t>Wykonanie robót</w:t>
      </w:r>
      <w:r w:rsidR="00157398" w:rsidRPr="00015AB4">
        <w:rPr>
          <w:b/>
          <w:sz w:val="20"/>
          <w:szCs w:val="20"/>
        </w:rPr>
        <w:t>.</w:t>
      </w:r>
    </w:p>
    <w:p w:rsidR="0015163B" w:rsidRPr="00015AB4" w:rsidRDefault="00254249" w:rsidP="00015AB4">
      <w:pPr>
        <w:pStyle w:val="Akapitzlist"/>
        <w:numPr>
          <w:ilvl w:val="1"/>
          <w:numId w:val="2"/>
        </w:numPr>
        <w:jc w:val="both"/>
        <w:rPr>
          <w:b/>
          <w:sz w:val="20"/>
          <w:szCs w:val="20"/>
        </w:rPr>
      </w:pPr>
      <w:r w:rsidRPr="00015AB4">
        <w:rPr>
          <w:b/>
          <w:sz w:val="20"/>
          <w:szCs w:val="20"/>
        </w:rPr>
        <w:t>Ogólne zasady wykonywania robót.</w:t>
      </w:r>
    </w:p>
    <w:p w:rsidR="00157398" w:rsidRPr="00015AB4" w:rsidRDefault="003A3A4B" w:rsidP="00CE3865">
      <w:pPr>
        <w:pStyle w:val="Akapitzlist"/>
        <w:numPr>
          <w:ilvl w:val="0"/>
          <w:numId w:val="11"/>
        </w:numPr>
        <w:jc w:val="both"/>
        <w:rPr>
          <w:rFonts w:eastAsia="Times New Roman" w:cstheme="minorHAnsi"/>
          <w:sz w:val="20"/>
          <w:szCs w:val="20"/>
          <w:lang w:eastAsia="ar-SA"/>
        </w:rPr>
      </w:pPr>
      <w:r w:rsidRPr="00015AB4">
        <w:rPr>
          <w:rFonts w:eastAsia="Times New Roman" w:cstheme="minorHAnsi"/>
          <w:sz w:val="20"/>
          <w:szCs w:val="20"/>
          <w:lang w:eastAsia="ar-SA"/>
        </w:rPr>
        <w:t xml:space="preserve">Wykonawca przedstawi Inżynierowi do akceptacji projekt organizacji i harmonogram robót uwzględniający wszystkie warunki, w jakich realizowany będzie przedmiot </w:t>
      </w:r>
      <w:r w:rsidR="00157398" w:rsidRPr="00015AB4">
        <w:rPr>
          <w:rFonts w:eastAsia="Times New Roman" w:cstheme="minorHAnsi"/>
          <w:sz w:val="20"/>
          <w:szCs w:val="20"/>
          <w:lang w:eastAsia="ar-SA"/>
        </w:rPr>
        <w:t>ST</w:t>
      </w:r>
    </w:p>
    <w:p w:rsidR="003A3A4B" w:rsidRPr="00015AB4" w:rsidRDefault="003A3A4B" w:rsidP="00CE3865">
      <w:pPr>
        <w:pStyle w:val="Akapitzlist"/>
        <w:numPr>
          <w:ilvl w:val="0"/>
          <w:numId w:val="11"/>
        </w:numPr>
        <w:jc w:val="both"/>
        <w:rPr>
          <w:rFonts w:eastAsia="Times New Roman" w:cstheme="minorHAnsi"/>
          <w:sz w:val="20"/>
          <w:szCs w:val="20"/>
          <w:lang w:eastAsia="ar-SA"/>
        </w:rPr>
      </w:pPr>
      <w:r w:rsidRPr="00015AB4">
        <w:rPr>
          <w:rFonts w:eastAsia="Times New Roman" w:cstheme="minorHAnsi"/>
          <w:sz w:val="20"/>
          <w:szCs w:val="20"/>
          <w:lang w:eastAsia="ar-SA"/>
        </w:rPr>
        <w:t>Rozpoczęcie robót nastąpić może po stwierdzeniu przez kierownika budowy, że obiekt odpowiada warunkom BHP do prowadzenia robót instalacyjnych oraz elementy budowlano - konstrukcyjne, mające wpływ na montaż instalacji odpowiadają założeniom projektowym.</w:t>
      </w:r>
    </w:p>
    <w:p w:rsidR="00157398" w:rsidRPr="00015AB4" w:rsidRDefault="00157398" w:rsidP="00CE3865">
      <w:pPr>
        <w:pStyle w:val="Akapitzlist"/>
        <w:numPr>
          <w:ilvl w:val="0"/>
          <w:numId w:val="11"/>
        </w:numPr>
        <w:jc w:val="both"/>
        <w:rPr>
          <w:rFonts w:eastAsia="Times New Roman" w:cstheme="minorHAnsi"/>
          <w:sz w:val="20"/>
          <w:szCs w:val="20"/>
          <w:lang w:eastAsia="ar-SA"/>
        </w:rPr>
      </w:pPr>
      <w:r w:rsidRPr="00015AB4">
        <w:rPr>
          <w:rFonts w:eastAsia="Times New Roman" w:cstheme="minorHAnsi"/>
          <w:sz w:val="20"/>
          <w:szCs w:val="20"/>
          <w:lang w:eastAsia="ar-SA"/>
        </w:rPr>
        <w:t>Wykonawca jest odpowiedzialny za prowadzenie robót oraz za jakość zastosowanych materiałów i wykonanych robót zgodnie z postanowieniami kontraktu.</w:t>
      </w:r>
    </w:p>
    <w:p w:rsidR="00157398" w:rsidRPr="00015AB4" w:rsidRDefault="00157398" w:rsidP="00CE3865">
      <w:pPr>
        <w:pStyle w:val="Akapitzlist"/>
        <w:numPr>
          <w:ilvl w:val="0"/>
          <w:numId w:val="11"/>
        </w:numPr>
        <w:jc w:val="both"/>
        <w:rPr>
          <w:rFonts w:eastAsia="Times New Roman" w:cstheme="minorHAnsi"/>
          <w:sz w:val="20"/>
          <w:szCs w:val="20"/>
          <w:lang w:eastAsia="ar-SA"/>
        </w:rPr>
      </w:pPr>
      <w:r w:rsidRPr="00015AB4">
        <w:rPr>
          <w:rFonts w:eastAsia="Times New Roman" w:cstheme="minorHAnsi"/>
          <w:sz w:val="20"/>
          <w:szCs w:val="20"/>
          <w:lang w:eastAsia="ar-SA"/>
        </w:rPr>
        <w:t>Decyzje Inspektora dotyczące akceptacji lub odrzucenia materiałów i elementów robót będą oparte na wymaganiach zawartych w kontrakcie i ST, a także w obowiązujących normach i wytycznych. Przy podejmowaniu decyzji Inspektor uwzględni wyniki badań oraz inne czynniki wpływające na rozważaną kwestię.</w:t>
      </w:r>
    </w:p>
    <w:p w:rsidR="00015AB4" w:rsidRDefault="00157398" w:rsidP="00015AB4">
      <w:pPr>
        <w:pStyle w:val="Akapitzlist"/>
        <w:numPr>
          <w:ilvl w:val="0"/>
          <w:numId w:val="11"/>
        </w:numPr>
        <w:jc w:val="both"/>
        <w:rPr>
          <w:rFonts w:eastAsia="Times New Roman" w:cstheme="minorHAnsi"/>
          <w:sz w:val="20"/>
          <w:szCs w:val="20"/>
          <w:lang w:eastAsia="ar-SA"/>
        </w:rPr>
      </w:pPr>
      <w:r w:rsidRPr="00015AB4">
        <w:rPr>
          <w:rFonts w:eastAsia="Times New Roman" w:cstheme="minorHAnsi"/>
          <w:sz w:val="20"/>
          <w:szCs w:val="20"/>
          <w:lang w:eastAsia="ar-SA"/>
        </w:rPr>
        <w:t>Polecenie Inspektora będą wykonywane po ich otrzymaniu przez Wykonawcę nie później niż w terminie wyznaczonym przez Inspektora, pod groźbą zatrzymania robót. Skutki finansowe z tego tytułu będzie ponosił Wykonawca.</w:t>
      </w:r>
    </w:p>
    <w:p w:rsidR="00015AB4" w:rsidRPr="00015AB4" w:rsidRDefault="00015AB4" w:rsidP="00015AB4">
      <w:pPr>
        <w:pStyle w:val="Akapitzlist"/>
        <w:numPr>
          <w:ilvl w:val="1"/>
          <w:numId w:val="2"/>
        </w:numPr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015AB4">
        <w:rPr>
          <w:rFonts w:eastAsia="Times New Roman" w:cstheme="minorHAnsi"/>
          <w:b/>
          <w:sz w:val="20"/>
          <w:szCs w:val="20"/>
          <w:lang w:eastAsia="ar-SA"/>
        </w:rPr>
        <w:t>Montaż rurociągów.</w:t>
      </w:r>
    </w:p>
    <w:p w:rsidR="00015AB4" w:rsidRPr="00015AB4" w:rsidRDefault="00015AB4" w:rsidP="00015AB4">
      <w:pPr>
        <w:pStyle w:val="Akapitzlist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t>Rurociągi stalowe będą łączone przez spawanie. P</w:t>
      </w:r>
      <w:r w:rsidRPr="00015AB4">
        <w:rPr>
          <w:rFonts w:eastAsia="Times New Roman" w:cstheme="minorHAnsi"/>
          <w:sz w:val="20"/>
          <w:szCs w:val="20"/>
          <w:lang w:eastAsia="ar-SA"/>
        </w:rPr>
        <w:t>rzed układaniem przewodów należy sprawdzić trasę oraz</w:t>
      </w:r>
      <w:r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015AB4">
        <w:rPr>
          <w:rFonts w:eastAsia="Times New Roman" w:cstheme="minorHAnsi"/>
          <w:sz w:val="20"/>
          <w:szCs w:val="20"/>
          <w:lang w:eastAsia="ar-SA"/>
        </w:rPr>
        <w:t>usunąć przeszkody (możliwe do wyeliminowani mogące powodować</w:t>
      </w:r>
      <w:r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015AB4">
        <w:rPr>
          <w:rFonts w:eastAsia="Times New Roman" w:cstheme="minorHAnsi"/>
          <w:sz w:val="20"/>
          <w:szCs w:val="20"/>
          <w:lang w:eastAsia="ar-SA"/>
        </w:rPr>
        <w:t>uszkodzenie przewodów np. pręty, wystające elementy zaprawy</w:t>
      </w:r>
      <w:r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015AB4">
        <w:rPr>
          <w:rFonts w:eastAsia="Times New Roman" w:cstheme="minorHAnsi"/>
          <w:sz w:val="20"/>
          <w:szCs w:val="20"/>
          <w:lang w:eastAsia="ar-SA"/>
        </w:rPr>
        <w:t>betonowej i elementów muru.</w:t>
      </w:r>
      <w:r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015AB4">
        <w:rPr>
          <w:rFonts w:eastAsia="Times New Roman" w:cstheme="minorHAnsi"/>
          <w:sz w:val="20"/>
          <w:szCs w:val="20"/>
          <w:lang w:eastAsia="ar-SA"/>
        </w:rPr>
        <w:t>Przed zamontowaniem należy sprawdzić czy elementy przewidziane do</w:t>
      </w:r>
      <w:r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015AB4">
        <w:rPr>
          <w:rFonts w:eastAsia="Times New Roman" w:cstheme="minorHAnsi"/>
          <w:sz w:val="20"/>
          <w:szCs w:val="20"/>
          <w:lang w:eastAsia="ar-SA"/>
        </w:rPr>
        <w:t>zamontowania nie posiadają uszkodzeń mechanicznych oraz czy w</w:t>
      </w:r>
      <w:r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015AB4">
        <w:rPr>
          <w:rFonts w:eastAsia="Times New Roman" w:cstheme="minorHAnsi"/>
          <w:sz w:val="20"/>
          <w:szCs w:val="20"/>
          <w:lang w:eastAsia="ar-SA"/>
        </w:rPr>
        <w:t>przewodach nie ma zanieczyszczeń (ziemia, papiery, i inne elementy).</w:t>
      </w:r>
    </w:p>
    <w:p w:rsidR="00015AB4" w:rsidRPr="00015AB4" w:rsidRDefault="00015AB4" w:rsidP="00015AB4">
      <w:pPr>
        <w:pStyle w:val="Akapitzli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015AB4">
        <w:rPr>
          <w:rFonts w:eastAsia="Times New Roman" w:cstheme="minorHAnsi"/>
          <w:sz w:val="20"/>
          <w:szCs w:val="20"/>
          <w:lang w:eastAsia="ar-SA"/>
        </w:rPr>
        <w:t>Rur pękniętych lub w inny sposób uszkodzonych nie wolno używać.</w:t>
      </w:r>
    </w:p>
    <w:p w:rsidR="00015AB4" w:rsidRPr="00015AB4" w:rsidRDefault="00015AB4" w:rsidP="00015AB4">
      <w:pPr>
        <w:pStyle w:val="Akapitzli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015AB4">
        <w:rPr>
          <w:rFonts w:eastAsia="Times New Roman" w:cstheme="minorHAnsi"/>
          <w:sz w:val="20"/>
          <w:szCs w:val="20"/>
          <w:lang w:eastAsia="ar-SA"/>
        </w:rPr>
        <w:t>Kolejność wykonywania robót:</w:t>
      </w:r>
    </w:p>
    <w:p w:rsidR="00015AB4" w:rsidRDefault="00015AB4" w:rsidP="00015AB4">
      <w:pPr>
        <w:pStyle w:val="Akapitzlist"/>
        <w:numPr>
          <w:ilvl w:val="0"/>
          <w:numId w:val="28"/>
        </w:numPr>
        <w:jc w:val="both"/>
        <w:rPr>
          <w:rFonts w:eastAsia="Times New Roman" w:cstheme="minorHAnsi"/>
          <w:sz w:val="20"/>
          <w:szCs w:val="20"/>
          <w:lang w:eastAsia="ar-SA"/>
        </w:rPr>
      </w:pPr>
      <w:r w:rsidRPr="00015AB4">
        <w:rPr>
          <w:rFonts w:eastAsia="Times New Roman" w:cstheme="minorHAnsi"/>
          <w:sz w:val="20"/>
          <w:szCs w:val="20"/>
          <w:lang w:eastAsia="ar-SA"/>
        </w:rPr>
        <w:t>Wyznaczenie miejsca ułożenia rur,</w:t>
      </w:r>
    </w:p>
    <w:p w:rsidR="00015AB4" w:rsidRDefault="00015AB4" w:rsidP="00015AB4">
      <w:pPr>
        <w:pStyle w:val="Akapitzlist"/>
        <w:numPr>
          <w:ilvl w:val="0"/>
          <w:numId w:val="28"/>
        </w:numPr>
        <w:jc w:val="both"/>
        <w:rPr>
          <w:rFonts w:eastAsia="Times New Roman" w:cstheme="minorHAnsi"/>
          <w:sz w:val="20"/>
          <w:szCs w:val="20"/>
          <w:lang w:eastAsia="ar-SA"/>
        </w:rPr>
      </w:pPr>
      <w:r w:rsidRPr="00015AB4">
        <w:rPr>
          <w:rFonts w:eastAsia="Times New Roman" w:cstheme="minorHAnsi"/>
          <w:sz w:val="20"/>
          <w:szCs w:val="20"/>
          <w:lang w:eastAsia="ar-SA"/>
        </w:rPr>
        <w:t>Wykonanie gniazd i obsadzenie uchwytów,</w:t>
      </w:r>
    </w:p>
    <w:p w:rsidR="00015AB4" w:rsidRDefault="00015AB4" w:rsidP="00015AB4">
      <w:pPr>
        <w:pStyle w:val="Akapitzlist"/>
        <w:numPr>
          <w:ilvl w:val="0"/>
          <w:numId w:val="28"/>
        </w:numPr>
        <w:jc w:val="both"/>
        <w:rPr>
          <w:rFonts w:eastAsia="Times New Roman" w:cstheme="minorHAnsi"/>
          <w:sz w:val="20"/>
          <w:szCs w:val="20"/>
          <w:lang w:eastAsia="ar-SA"/>
        </w:rPr>
      </w:pPr>
      <w:r w:rsidRPr="00015AB4">
        <w:rPr>
          <w:rFonts w:eastAsia="Times New Roman" w:cstheme="minorHAnsi"/>
          <w:sz w:val="20"/>
          <w:szCs w:val="20"/>
          <w:lang w:eastAsia="ar-SA"/>
        </w:rPr>
        <w:t>Przecinanie rur,</w:t>
      </w:r>
    </w:p>
    <w:p w:rsidR="00015AB4" w:rsidRDefault="00015AB4" w:rsidP="00015AB4">
      <w:pPr>
        <w:pStyle w:val="Akapitzlist"/>
        <w:numPr>
          <w:ilvl w:val="0"/>
          <w:numId w:val="28"/>
        </w:numPr>
        <w:jc w:val="both"/>
        <w:rPr>
          <w:rFonts w:eastAsia="Times New Roman" w:cstheme="minorHAnsi"/>
          <w:sz w:val="20"/>
          <w:szCs w:val="20"/>
          <w:lang w:eastAsia="ar-SA"/>
        </w:rPr>
      </w:pPr>
      <w:r w:rsidRPr="00015AB4">
        <w:rPr>
          <w:rFonts w:eastAsia="Times New Roman" w:cstheme="minorHAnsi"/>
          <w:sz w:val="20"/>
          <w:szCs w:val="20"/>
          <w:lang w:eastAsia="ar-SA"/>
        </w:rPr>
        <w:t>Założenie tulei ochronnych,</w:t>
      </w:r>
    </w:p>
    <w:p w:rsidR="00015AB4" w:rsidRDefault="00015AB4" w:rsidP="00015AB4">
      <w:pPr>
        <w:pStyle w:val="Akapitzlist"/>
        <w:numPr>
          <w:ilvl w:val="0"/>
          <w:numId w:val="28"/>
        </w:numPr>
        <w:jc w:val="both"/>
        <w:rPr>
          <w:rFonts w:eastAsia="Times New Roman" w:cstheme="minorHAnsi"/>
          <w:sz w:val="20"/>
          <w:szCs w:val="20"/>
          <w:lang w:eastAsia="ar-SA"/>
        </w:rPr>
      </w:pPr>
      <w:r w:rsidRPr="00015AB4">
        <w:rPr>
          <w:rFonts w:eastAsia="Times New Roman" w:cstheme="minorHAnsi"/>
          <w:sz w:val="20"/>
          <w:szCs w:val="20"/>
          <w:lang w:eastAsia="ar-SA"/>
        </w:rPr>
        <w:lastRenderedPageBreak/>
        <w:t>Ułożenie rur</w:t>
      </w:r>
    </w:p>
    <w:p w:rsidR="00015AB4" w:rsidRDefault="00015AB4" w:rsidP="00015AB4">
      <w:pPr>
        <w:pStyle w:val="Akapitzlist"/>
        <w:numPr>
          <w:ilvl w:val="0"/>
          <w:numId w:val="28"/>
        </w:numPr>
        <w:jc w:val="both"/>
        <w:rPr>
          <w:rFonts w:eastAsia="Times New Roman" w:cstheme="minorHAnsi"/>
          <w:sz w:val="20"/>
          <w:szCs w:val="20"/>
          <w:lang w:eastAsia="ar-SA"/>
        </w:rPr>
      </w:pPr>
      <w:r w:rsidRPr="00015AB4">
        <w:rPr>
          <w:rFonts w:eastAsia="Times New Roman" w:cstheme="minorHAnsi"/>
          <w:sz w:val="20"/>
          <w:szCs w:val="20"/>
          <w:lang w:eastAsia="ar-SA"/>
        </w:rPr>
        <w:t>Przewody poziome powinny być prowadzone ze spadkiem w kierunku odbiorników,</w:t>
      </w:r>
    </w:p>
    <w:p w:rsidR="00015AB4" w:rsidRDefault="00015AB4" w:rsidP="00015AB4">
      <w:pPr>
        <w:pStyle w:val="Akapitzlist"/>
        <w:numPr>
          <w:ilvl w:val="0"/>
          <w:numId w:val="28"/>
        </w:numPr>
        <w:jc w:val="both"/>
        <w:rPr>
          <w:rFonts w:eastAsia="Times New Roman" w:cstheme="minorHAnsi"/>
          <w:sz w:val="20"/>
          <w:szCs w:val="20"/>
          <w:lang w:eastAsia="ar-SA"/>
        </w:rPr>
      </w:pPr>
      <w:r w:rsidRPr="00015AB4">
        <w:rPr>
          <w:rFonts w:eastAsia="Times New Roman" w:cstheme="minorHAnsi"/>
          <w:sz w:val="20"/>
          <w:szCs w:val="20"/>
          <w:lang w:eastAsia="ar-SA"/>
        </w:rPr>
        <w:t xml:space="preserve">Przewody poziome prowadzone przy ścianach, na lub pod stropami itp. </w:t>
      </w:r>
      <w:proofErr w:type="spellStart"/>
      <w:r w:rsidRPr="00015AB4">
        <w:rPr>
          <w:rFonts w:eastAsia="Times New Roman" w:cstheme="minorHAnsi"/>
          <w:sz w:val="20"/>
          <w:szCs w:val="20"/>
          <w:lang w:eastAsia="ar-SA"/>
        </w:rPr>
        <w:t>oowinny</w:t>
      </w:r>
      <w:proofErr w:type="spellEnd"/>
      <w:r w:rsidRPr="00015AB4">
        <w:rPr>
          <w:rFonts w:eastAsia="Times New Roman" w:cstheme="minorHAnsi"/>
          <w:sz w:val="20"/>
          <w:szCs w:val="20"/>
          <w:lang w:eastAsia="ar-SA"/>
        </w:rPr>
        <w:t xml:space="preserve"> spoczywać na podporach stałych (w uchwytach) i ruchomych (w uchwytach, na wspornikach, </w:t>
      </w:r>
      <w:proofErr w:type="spellStart"/>
      <w:r w:rsidRPr="00015AB4">
        <w:rPr>
          <w:rFonts w:eastAsia="Times New Roman" w:cstheme="minorHAnsi"/>
          <w:sz w:val="20"/>
          <w:szCs w:val="20"/>
          <w:lang w:eastAsia="ar-SA"/>
        </w:rPr>
        <w:t>zawieszeniach</w:t>
      </w:r>
      <w:proofErr w:type="spellEnd"/>
      <w:r w:rsidRPr="00015AB4">
        <w:rPr>
          <w:rFonts w:eastAsia="Times New Roman" w:cstheme="minorHAnsi"/>
          <w:sz w:val="20"/>
          <w:szCs w:val="20"/>
          <w:lang w:eastAsia="ar-SA"/>
        </w:rPr>
        <w:t xml:space="preserve"> itp.) usytuowanych w odstępach nie mniejszych niż wynika to z wymagań dla materiału z którego wykonane są rury.</w:t>
      </w:r>
    </w:p>
    <w:p w:rsidR="00015AB4" w:rsidRDefault="00015AB4" w:rsidP="00015AB4">
      <w:pPr>
        <w:pStyle w:val="Akapitzlist"/>
        <w:numPr>
          <w:ilvl w:val="0"/>
          <w:numId w:val="28"/>
        </w:numPr>
        <w:jc w:val="both"/>
        <w:rPr>
          <w:rFonts w:eastAsia="Times New Roman" w:cstheme="minorHAnsi"/>
          <w:sz w:val="20"/>
          <w:szCs w:val="20"/>
          <w:lang w:eastAsia="ar-SA"/>
        </w:rPr>
      </w:pPr>
      <w:r w:rsidRPr="00015AB4">
        <w:rPr>
          <w:rFonts w:eastAsia="Times New Roman" w:cstheme="minorHAnsi"/>
          <w:sz w:val="20"/>
          <w:szCs w:val="20"/>
          <w:lang w:eastAsia="ar-SA"/>
        </w:rPr>
        <w:t>W miejscach przejść przewodów przez ściany nie wolno wykonywać żadnych połączeń. Przejścia przez przegrody budowlane wykonać w tulejkach ochronnych o średnicy wewnętrznej większej o co najmniej 2 cm od średnicy zewn. rury przewodu. Wolną przestrzeń między zewnętrzną ścianą rury i wewnętrzną tulei należy wypełnić odpowiednim materiałem termoplastycznym. Wypełnienie powinno zapewniać jedynie możliwość osiowego ruchu przewodu. Długość tulei powinna być większa</w:t>
      </w:r>
      <w:r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015AB4">
        <w:rPr>
          <w:rFonts w:eastAsia="Times New Roman" w:cstheme="minorHAnsi"/>
          <w:sz w:val="20"/>
          <w:szCs w:val="20"/>
          <w:lang w:eastAsia="ar-SA"/>
        </w:rPr>
        <w:t>o 5 cm od grubość ściany. Przy przejściach przez dylatację tuleje wykonać z rur stalowych, a przestrzeń między przewodem a tuleją wypełnić wełną mineralną lub innym materiałem izolacyjnym nie działającym korozyjnie na rurę, umożliwiającym jej wzdłużne przemieszczanie się. Przepust instalacyjny w tulei ochronnej w elementach oddzielenia przeciwpożarowego powinien być wykonany w sposób zapewniający przepustowi odpowiednią klasę odporności ogniowej.</w:t>
      </w:r>
    </w:p>
    <w:p w:rsidR="00015AB4" w:rsidRDefault="00015AB4" w:rsidP="00015AB4">
      <w:pPr>
        <w:pStyle w:val="Akapitzlist"/>
        <w:numPr>
          <w:ilvl w:val="0"/>
          <w:numId w:val="28"/>
        </w:numPr>
        <w:jc w:val="both"/>
        <w:rPr>
          <w:rFonts w:eastAsia="Times New Roman" w:cstheme="minorHAnsi"/>
          <w:sz w:val="20"/>
          <w:szCs w:val="20"/>
          <w:lang w:eastAsia="ar-SA"/>
        </w:rPr>
      </w:pPr>
      <w:r w:rsidRPr="00015AB4">
        <w:rPr>
          <w:rFonts w:eastAsia="Times New Roman" w:cstheme="minorHAnsi"/>
          <w:sz w:val="20"/>
          <w:szCs w:val="20"/>
          <w:lang w:eastAsia="ar-SA"/>
        </w:rPr>
        <w:t>Rurociągi łączone będą z armaturą gwintowaną oraz przyrządami kontrolnymi za pomocą połączeń gwintowych z zastosowaniem kształtek. Połączenia gwintowane uszczelnić z pomocą konopi lub pasty.</w:t>
      </w:r>
    </w:p>
    <w:p w:rsidR="00015AB4" w:rsidRPr="00015AB4" w:rsidRDefault="00015AB4" w:rsidP="00015AB4">
      <w:pPr>
        <w:pStyle w:val="Akapitzlist"/>
        <w:numPr>
          <w:ilvl w:val="0"/>
          <w:numId w:val="28"/>
        </w:numPr>
        <w:jc w:val="both"/>
        <w:rPr>
          <w:rFonts w:eastAsia="Times New Roman" w:cstheme="minorHAnsi"/>
          <w:sz w:val="20"/>
          <w:szCs w:val="20"/>
          <w:lang w:eastAsia="ar-SA"/>
        </w:rPr>
      </w:pPr>
      <w:r w:rsidRPr="00015AB4">
        <w:rPr>
          <w:rFonts w:eastAsia="Times New Roman" w:cstheme="minorHAnsi"/>
          <w:sz w:val="20"/>
          <w:szCs w:val="20"/>
          <w:lang w:eastAsia="ar-SA"/>
        </w:rPr>
        <w:t>Trasy przewodów powinny być zinwentaryzowane i naniesione w</w:t>
      </w:r>
      <w:r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015AB4">
        <w:rPr>
          <w:rFonts w:eastAsia="Times New Roman" w:cstheme="minorHAnsi"/>
          <w:sz w:val="20"/>
          <w:szCs w:val="20"/>
          <w:lang w:eastAsia="ar-SA"/>
        </w:rPr>
        <w:t>dokumentacji technicznej powykonawczej.</w:t>
      </w:r>
    </w:p>
    <w:p w:rsidR="00015AB4" w:rsidRPr="00015AB4" w:rsidRDefault="00015AB4" w:rsidP="00015AB4">
      <w:pPr>
        <w:pStyle w:val="Akapitzli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015AB4">
        <w:rPr>
          <w:rFonts w:eastAsia="Times New Roman" w:cstheme="minorHAnsi"/>
          <w:sz w:val="20"/>
          <w:szCs w:val="20"/>
          <w:lang w:eastAsia="ar-SA"/>
        </w:rPr>
        <w:t>Przewody należy prowadzić w sposób umożliwiający zabezpieczenie ich</w:t>
      </w:r>
      <w:r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015AB4">
        <w:rPr>
          <w:rFonts w:eastAsia="Times New Roman" w:cstheme="minorHAnsi"/>
          <w:sz w:val="20"/>
          <w:szCs w:val="20"/>
          <w:lang w:eastAsia="ar-SA"/>
        </w:rPr>
        <w:t>przed dewastacją. Przewody gazowe wewnątrz budynków należy</w:t>
      </w:r>
      <w:r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015AB4">
        <w:rPr>
          <w:rFonts w:eastAsia="Times New Roman" w:cstheme="minorHAnsi"/>
          <w:sz w:val="20"/>
          <w:szCs w:val="20"/>
          <w:lang w:eastAsia="ar-SA"/>
        </w:rPr>
        <w:t>prowadzić w odległościach nie mniejszych niż:</w:t>
      </w:r>
    </w:p>
    <w:p w:rsidR="002A2148" w:rsidRDefault="00015AB4" w:rsidP="002A2148">
      <w:pPr>
        <w:pStyle w:val="Akapitzlist"/>
        <w:numPr>
          <w:ilvl w:val="0"/>
          <w:numId w:val="29"/>
        </w:numPr>
        <w:jc w:val="both"/>
        <w:rPr>
          <w:rFonts w:eastAsia="Times New Roman" w:cstheme="minorHAnsi"/>
          <w:sz w:val="20"/>
          <w:szCs w:val="20"/>
          <w:lang w:eastAsia="ar-SA"/>
        </w:rPr>
      </w:pPr>
      <w:r w:rsidRPr="00015AB4">
        <w:rPr>
          <w:rFonts w:eastAsia="Times New Roman" w:cstheme="minorHAnsi"/>
          <w:sz w:val="20"/>
          <w:szCs w:val="20"/>
          <w:lang w:eastAsia="ar-SA"/>
        </w:rPr>
        <w:t>15 cm od poziomych rurociągów wodociągowych i kanalizacyjnych,</w:t>
      </w:r>
      <w:r w:rsidR="002A2148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2A2148">
        <w:rPr>
          <w:rFonts w:eastAsia="Times New Roman" w:cstheme="minorHAnsi"/>
          <w:sz w:val="20"/>
          <w:szCs w:val="20"/>
          <w:lang w:eastAsia="ar-SA"/>
        </w:rPr>
        <w:t>umieszczając je nad tymi rurociągami,</w:t>
      </w:r>
    </w:p>
    <w:p w:rsidR="002A2148" w:rsidRDefault="00015AB4" w:rsidP="002A2148">
      <w:pPr>
        <w:pStyle w:val="Akapitzlist"/>
        <w:numPr>
          <w:ilvl w:val="0"/>
          <w:numId w:val="29"/>
        </w:numPr>
        <w:jc w:val="both"/>
        <w:rPr>
          <w:rFonts w:eastAsia="Times New Roman" w:cstheme="minorHAnsi"/>
          <w:sz w:val="20"/>
          <w:szCs w:val="20"/>
          <w:lang w:eastAsia="ar-SA"/>
        </w:rPr>
      </w:pPr>
      <w:r w:rsidRPr="002A2148">
        <w:rPr>
          <w:rFonts w:eastAsia="Times New Roman" w:cstheme="minorHAnsi"/>
          <w:sz w:val="20"/>
          <w:szCs w:val="20"/>
          <w:lang w:eastAsia="ar-SA"/>
        </w:rPr>
        <w:t>15 cm od rurociągów cieplnych, umieszczając je pod rurociągami</w:t>
      </w:r>
      <w:r w:rsidR="002A2148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2A2148">
        <w:rPr>
          <w:rFonts w:eastAsia="Times New Roman" w:cstheme="minorHAnsi"/>
          <w:sz w:val="20"/>
          <w:szCs w:val="20"/>
          <w:lang w:eastAsia="ar-SA"/>
        </w:rPr>
        <w:t>cieplnymi,</w:t>
      </w:r>
    </w:p>
    <w:p w:rsidR="002A2148" w:rsidRDefault="00015AB4" w:rsidP="002A2148">
      <w:pPr>
        <w:pStyle w:val="Akapitzlist"/>
        <w:numPr>
          <w:ilvl w:val="0"/>
          <w:numId w:val="29"/>
        </w:numPr>
        <w:jc w:val="both"/>
        <w:rPr>
          <w:rFonts w:eastAsia="Times New Roman" w:cstheme="minorHAnsi"/>
          <w:sz w:val="20"/>
          <w:szCs w:val="20"/>
          <w:lang w:eastAsia="ar-SA"/>
        </w:rPr>
      </w:pPr>
      <w:r w:rsidRPr="002A2148">
        <w:rPr>
          <w:rFonts w:eastAsia="Times New Roman" w:cstheme="minorHAnsi"/>
          <w:sz w:val="20"/>
          <w:szCs w:val="20"/>
          <w:lang w:eastAsia="ar-SA"/>
        </w:rPr>
        <w:t>10 cm od pionowych instalacji innych rurociągów z wyłączeniem</w:t>
      </w:r>
      <w:r w:rsidR="002A2148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2A2148">
        <w:rPr>
          <w:rFonts w:eastAsia="Times New Roman" w:cstheme="minorHAnsi"/>
          <w:sz w:val="20"/>
          <w:szCs w:val="20"/>
          <w:lang w:eastAsia="ar-SA"/>
        </w:rPr>
        <w:t>przewodów elektrycznych</w:t>
      </w:r>
      <w:r w:rsidR="002A2148">
        <w:rPr>
          <w:rFonts w:eastAsia="Times New Roman" w:cstheme="minorHAnsi"/>
          <w:sz w:val="20"/>
          <w:szCs w:val="20"/>
          <w:lang w:eastAsia="ar-SA"/>
        </w:rPr>
        <w:t>,</w:t>
      </w:r>
    </w:p>
    <w:p w:rsidR="002A2148" w:rsidRDefault="00015AB4" w:rsidP="002A2148">
      <w:pPr>
        <w:pStyle w:val="Akapitzlist"/>
        <w:numPr>
          <w:ilvl w:val="0"/>
          <w:numId w:val="29"/>
        </w:numPr>
        <w:jc w:val="both"/>
        <w:rPr>
          <w:rFonts w:eastAsia="Times New Roman" w:cstheme="minorHAnsi"/>
          <w:sz w:val="20"/>
          <w:szCs w:val="20"/>
          <w:lang w:eastAsia="ar-SA"/>
        </w:rPr>
      </w:pPr>
      <w:r w:rsidRPr="002A2148">
        <w:rPr>
          <w:rFonts w:eastAsia="Times New Roman" w:cstheme="minorHAnsi"/>
          <w:sz w:val="20"/>
          <w:szCs w:val="20"/>
          <w:lang w:eastAsia="ar-SA"/>
        </w:rPr>
        <w:t>20 cm od przewodów telekomunikacyjnych prowadzonych równolegle,</w:t>
      </w:r>
    </w:p>
    <w:p w:rsidR="002A2148" w:rsidRDefault="00015AB4" w:rsidP="002A2148">
      <w:pPr>
        <w:pStyle w:val="Akapitzlist"/>
        <w:numPr>
          <w:ilvl w:val="0"/>
          <w:numId w:val="29"/>
        </w:numPr>
        <w:jc w:val="both"/>
        <w:rPr>
          <w:rFonts w:eastAsia="Times New Roman" w:cstheme="minorHAnsi"/>
          <w:sz w:val="20"/>
          <w:szCs w:val="20"/>
          <w:lang w:eastAsia="ar-SA"/>
        </w:rPr>
      </w:pPr>
      <w:r w:rsidRPr="002A2148">
        <w:rPr>
          <w:rFonts w:eastAsia="Times New Roman" w:cstheme="minorHAnsi"/>
          <w:sz w:val="20"/>
          <w:szCs w:val="20"/>
          <w:lang w:eastAsia="ar-SA"/>
        </w:rPr>
        <w:t>10 cm od nieuszczelnionych puszek z rozgałęźnymi zaciskami instalacji</w:t>
      </w:r>
      <w:r w:rsidR="002A2148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2A2148">
        <w:rPr>
          <w:rFonts w:eastAsia="Times New Roman" w:cstheme="minorHAnsi"/>
          <w:sz w:val="20"/>
          <w:szCs w:val="20"/>
          <w:lang w:eastAsia="ar-SA"/>
        </w:rPr>
        <w:t>elektrycznej, w przypadku rurociągów z gazem o ciężarze względnym</w:t>
      </w:r>
      <w:r w:rsidR="002A2148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2A2148">
        <w:rPr>
          <w:rFonts w:eastAsia="Times New Roman" w:cstheme="minorHAnsi"/>
          <w:sz w:val="20"/>
          <w:szCs w:val="20"/>
          <w:lang w:eastAsia="ar-SA"/>
        </w:rPr>
        <w:t>równym 1 lub mniejszym – należy prowadzić nad tymi puszkami, a z</w:t>
      </w:r>
      <w:r w:rsidR="002A2148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2A2148">
        <w:rPr>
          <w:rFonts w:eastAsia="Times New Roman" w:cstheme="minorHAnsi"/>
          <w:sz w:val="20"/>
          <w:szCs w:val="20"/>
          <w:lang w:eastAsia="ar-SA"/>
        </w:rPr>
        <w:t>gazem o ciężarze większym od 1 – pod tymi puszkami,</w:t>
      </w:r>
    </w:p>
    <w:p w:rsidR="00015AB4" w:rsidRPr="002A2148" w:rsidRDefault="00015AB4" w:rsidP="002A2148">
      <w:pPr>
        <w:pStyle w:val="Akapitzlist"/>
        <w:numPr>
          <w:ilvl w:val="0"/>
          <w:numId w:val="29"/>
        </w:numPr>
        <w:jc w:val="both"/>
        <w:rPr>
          <w:rFonts w:eastAsia="Times New Roman" w:cstheme="minorHAnsi"/>
          <w:sz w:val="20"/>
          <w:szCs w:val="20"/>
          <w:lang w:eastAsia="ar-SA"/>
        </w:rPr>
      </w:pPr>
      <w:r w:rsidRPr="002A2148">
        <w:rPr>
          <w:rFonts w:eastAsia="Times New Roman" w:cstheme="minorHAnsi"/>
          <w:sz w:val="20"/>
          <w:szCs w:val="20"/>
          <w:lang w:eastAsia="ar-SA"/>
        </w:rPr>
        <w:t>60 cm od urządzeń elektrycznych iskrzących, jak wyłączniki, łączniki,</w:t>
      </w:r>
      <w:r w:rsidR="002A2148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2A2148">
        <w:rPr>
          <w:rFonts w:eastAsia="Times New Roman" w:cstheme="minorHAnsi"/>
          <w:sz w:val="20"/>
          <w:szCs w:val="20"/>
          <w:lang w:eastAsia="ar-SA"/>
        </w:rPr>
        <w:t>bezpieczniki, przekaźniki, gniazda wtykowe itp.</w:t>
      </w:r>
    </w:p>
    <w:p w:rsidR="00015AB4" w:rsidRPr="002A2148" w:rsidRDefault="002A2148" w:rsidP="00015AB4">
      <w:pPr>
        <w:pStyle w:val="Akapitzlist"/>
        <w:numPr>
          <w:ilvl w:val="1"/>
          <w:numId w:val="2"/>
        </w:numPr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2A2148">
        <w:rPr>
          <w:rFonts w:eastAsia="Times New Roman" w:cstheme="minorHAnsi"/>
          <w:b/>
          <w:sz w:val="20"/>
          <w:szCs w:val="20"/>
          <w:lang w:eastAsia="ar-SA"/>
        </w:rPr>
        <w:t>Montaż armatury.</w:t>
      </w:r>
    </w:p>
    <w:p w:rsidR="002A2148" w:rsidRPr="002A2148" w:rsidRDefault="002A2148" w:rsidP="002A2148">
      <w:pPr>
        <w:pStyle w:val="Akapitzli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2A2148">
        <w:rPr>
          <w:rFonts w:eastAsia="Times New Roman" w:cstheme="minorHAnsi"/>
          <w:sz w:val="20"/>
          <w:szCs w:val="20"/>
          <w:lang w:eastAsia="ar-SA"/>
        </w:rPr>
        <w:t>Armatura powinna odpowiadać warunkom pracy (ciśnienie, temperatura)</w:t>
      </w:r>
      <w:r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2A2148">
        <w:rPr>
          <w:rFonts w:eastAsia="Times New Roman" w:cstheme="minorHAnsi"/>
          <w:sz w:val="20"/>
          <w:szCs w:val="20"/>
          <w:lang w:eastAsia="ar-SA"/>
        </w:rPr>
        <w:t>instalacji, w której jest zainstalowana. Przed instalowaniem armatury</w:t>
      </w:r>
      <w:r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2A2148">
        <w:rPr>
          <w:rFonts w:eastAsia="Times New Roman" w:cstheme="minorHAnsi"/>
          <w:sz w:val="20"/>
          <w:szCs w:val="20"/>
          <w:lang w:eastAsia="ar-SA"/>
        </w:rPr>
        <w:t>należy usunąć z niej zaślepienia i ewentualne zanieczyszczenia.</w:t>
      </w:r>
      <w:r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2A2148">
        <w:rPr>
          <w:rFonts w:eastAsia="Times New Roman" w:cstheme="minorHAnsi"/>
          <w:sz w:val="20"/>
          <w:szCs w:val="20"/>
          <w:lang w:eastAsia="ar-SA"/>
        </w:rPr>
        <w:t>Armatura, po sprawdzeniu prawidłowości działania, powinna być</w:t>
      </w:r>
      <w:r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2A2148">
        <w:rPr>
          <w:rFonts w:eastAsia="Times New Roman" w:cstheme="minorHAnsi"/>
          <w:sz w:val="20"/>
          <w:szCs w:val="20"/>
          <w:lang w:eastAsia="ar-SA"/>
        </w:rPr>
        <w:t>instalowana tak, żeby była dostępna do obsługi i konserwacji. Armaturę</w:t>
      </w:r>
      <w:r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2A2148">
        <w:rPr>
          <w:rFonts w:eastAsia="Times New Roman" w:cstheme="minorHAnsi"/>
          <w:sz w:val="20"/>
          <w:szCs w:val="20"/>
          <w:lang w:eastAsia="ar-SA"/>
        </w:rPr>
        <w:t>na przewodach należy tak instalować, żeby kierunek przepływu był</w:t>
      </w:r>
      <w:r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2A2148">
        <w:rPr>
          <w:rFonts w:eastAsia="Times New Roman" w:cstheme="minorHAnsi"/>
          <w:sz w:val="20"/>
          <w:szCs w:val="20"/>
          <w:lang w:eastAsia="ar-SA"/>
        </w:rPr>
        <w:t>zgodny z oznaczeniem kierunku przepływu na armaturze. Armatura na</w:t>
      </w:r>
      <w:r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2A2148">
        <w:rPr>
          <w:rFonts w:eastAsia="Times New Roman" w:cstheme="minorHAnsi"/>
          <w:sz w:val="20"/>
          <w:szCs w:val="20"/>
          <w:lang w:eastAsia="ar-SA"/>
        </w:rPr>
        <w:t>przewodach powinna być zamocowana do przegród lub konstrukcji</w:t>
      </w:r>
      <w:r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2A2148">
        <w:rPr>
          <w:rFonts w:eastAsia="Times New Roman" w:cstheme="minorHAnsi"/>
          <w:sz w:val="20"/>
          <w:szCs w:val="20"/>
          <w:lang w:eastAsia="ar-SA"/>
        </w:rPr>
        <w:t>wsporczych przy użyciu odpowiednich wsporników, uchwytów lub innych</w:t>
      </w:r>
      <w:r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2A2148">
        <w:rPr>
          <w:rFonts w:eastAsia="Times New Roman" w:cstheme="minorHAnsi"/>
          <w:sz w:val="20"/>
          <w:szCs w:val="20"/>
          <w:lang w:eastAsia="ar-SA"/>
        </w:rPr>
        <w:t>trwałych podparć, zgodnie z projektem technicznym.</w:t>
      </w:r>
    </w:p>
    <w:p w:rsidR="002A2148" w:rsidRDefault="002A2148" w:rsidP="002A2148">
      <w:pPr>
        <w:pStyle w:val="Akapitzlist"/>
        <w:numPr>
          <w:ilvl w:val="0"/>
          <w:numId w:val="30"/>
        </w:numPr>
        <w:jc w:val="both"/>
        <w:rPr>
          <w:rFonts w:eastAsia="Times New Roman" w:cstheme="minorHAnsi"/>
          <w:sz w:val="20"/>
          <w:szCs w:val="20"/>
          <w:lang w:eastAsia="ar-SA"/>
        </w:rPr>
      </w:pPr>
      <w:r w:rsidRPr="002A2148">
        <w:rPr>
          <w:rFonts w:eastAsia="Times New Roman" w:cstheme="minorHAnsi"/>
          <w:sz w:val="20"/>
          <w:szCs w:val="20"/>
          <w:lang w:eastAsia="ar-SA"/>
        </w:rPr>
        <w:t>Rurociągi łączone będą z armaturą</w:t>
      </w:r>
      <w:r>
        <w:rPr>
          <w:rFonts w:eastAsia="Times New Roman" w:cstheme="minorHAnsi"/>
          <w:sz w:val="20"/>
          <w:szCs w:val="20"/>
          <w:lang w:eastAsia="ar-SA"/>
        </w:rPr>
        <w:t xml:space="preserve"> gwintowaną</w:t>
      </w:r>
      <w:r w:rsidRPr="002A2148">
        <w:rPr>
          <w:rFonts w:eastAsia="Times New Roman" w:cstheme="minorHAnsi"/>
          <w:sz w:val="20"/>
          <w:szCs w:val="20"/>
          <w:lang w:eastAsia="ar-SA"/>
        </w:rPr>
        <w:t xml:space="preserve"> z zastosowaniem</w:t>
      </w:r>
      <w:r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2A2148">
        <w:rPr>
          <w:rFonts w:eastAsia="Times New Roman" w:cstheme="minorHAnsi"/>
          <w:sz w:val="20"/>
          <w:szCs w:val="20"/>
          <w:lang w:eastAsia="ar-SA"/>
        </w:rPr>
        <w:t>kształtek.</w:t>
      </w:r>
    </w:p>
    <w:p w:rsidR="002A2148" w:rsidRDefault="002A2148" w:rsidP="002A2148">
      <w:pPr>
        <w:pStyle w:val="Akapitzlist"/>
        <w:numPr>
          <w:ilvl w:val="0"/>
          <w:numId w:val="30"/>
        </w:numPr>
        <w:jc w:val="both"/>
        <w:rPr>
          <w:rFonts w:eastAsia="Times New Roman" w:cstheme="minorHAnsi"/>
          <w:sz w:val="20"/>
          <w:szCs w:val="20"/>
          <w:lang w:eastAsia="ar-SA"/>
        </w:rPr>
      </w:pPr>
      <w:r w:rsidRPr="002A2148">
        <w:rPr>
          <w:rFonts w:eastAsia="Times New Roman" w:cstheme="minorHAnsi"/>
          <w:sz w:val="20"/>
          <w:szCs w:val="20"/>
          <w:lang w:eastAsia="ar-SA"/>
        </w:rPr>
        <w:t>Na przewodach poziomych armaturę należy w miarę możliwości ustawić</w:t>
      </w:r>
      <w:r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2A2148">
        <w:rPr>
          <w:rFonts w:eastAsia="Times New Roman" w:cstheme="minorHAnsi"/>
          <w:sz w:val="20"/>
          <w:szCs w:val="20"/>
          <w:lang w:eastAsia="ar-SA"/>
        </w:rPr>
        <w:t>w takim położeniu by wrzeciono było skierowane do góry i leżało w</w:t>
      </w:r>
      <w:r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2A2148">
        <w:rPr>
          <w:rFonts w:eastAsia="Times New Roman" w:cstheme="minorHAnsi"/>
          <w:sz w:val="20"/>
          <w:szCs w:val="20"/>
          <w:lang w:eastAsia="ar-SA"/>
        </w:rPr>
        <w:t>płaszczyźnie pionowej przechodzącej przez oś przewodu.</w:t>
      </w:r>
    </w:p>
    <w:p w:rsidR="007B1F86" w:rsidRPr="00391E25" w:rsidRDefault="007B1F86" w:rsidP="007B1F86">
      <w:pPr>
        <w:pStyle w:val="Akapitzlist"/>
        <w:numPr>
          <w:ilvl w:val="1"/>
          <w:numId w:val="2"/>
        </w:numPr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391E25">
        <w:rPr>
          <w:rFonts w:eastAsia="Times New Roman" w:cstheme="minorHAnsi"/>
          <w:b/>
          <w:sz w:val="20"/>
          <w:szCs w:val="20"/>
          <w:lang w:eastAsia="ar-SA"/>
        </w:rPr>
        <w:t>Demontaże odcinków rurociągów.</w:t>
      </w:r>
    </w:p>
    <w:p w:rsidR="007B1F86" w:rsidRDefault="00391E25" w:rsidP="007B1F86">
      <w:pPr>
        <w:pStyle w:val="Akapitzlist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t xml:space="preserve">Odcinki podejść wewnętrznej instalacji gazu pod piony w komórkach lokatorskich należy zdemontować. </w:t>
      </w:r>
      <w:r w:rsidR="00CD116A">
        <w:rPr>
          <w:rFonts w:eastAsia="Times New Roman" w:cstheme="minorHAnsi"/>
          <w:sz w:val="20"/>
          <w:szCs w:val="20"/>
          <w:lang w:eastAsia="ar-SA"/>
        </w:rPr>
        <w:t>Pozostawione trójnik zakończyć end-kap i zaspawać.</w:t>
      </w:r>
    </w:p>
    <w:p w:rsidR="00CD116A" w:rsidRDefault="00CD116A" w:rsidP="007B1F86">
      <w:pPr>
        <w:pStyle w:val="Akapitzlist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t>Dodatkowo Wykonawca zobowiązany jest do wykonania na istniejących zaślepionych odrzutach do pralni wymienić end-kap i zaspawać. Odrzuty są zlokalizowane w komórkach lokatorskich, w czasie inwentaryzacji nie było dostępu do odrzutów aby ustalić ich dokładną lokalizację.</w:t>
      </w:r>
    </w:p>
    <w:p w:rsidR="00391E25" w:rsidRPr="00CD116A" w:rsidRDefault="00391E25" w:rsidP="00CD116A">
      <w:pPr>
        <w:jc w:val="both"/>
        <w:rPr>
          <w:rFonts w:eastAsia="Times New Roman" w:cstheme="minorHAnsi"/>
          <w:sz w:val="20"/>
          <w:szCs w:val="20"/>
          <w:lang w:eastAsia="ar-SA"/>
        </w:rPr>
      </w:pPr>
    </w:p>
    <w:p w:rsidR="00221DFF" w:rsidRPr="002A2148" w:rsidRDefault="00CA75E8" w:rsidP="00221DFF">
      <w:pPr>
        <w:pStyle w:val="Akapitzlist"/>
        <w:numPr>
          <w:ilvl w:val="0"/>
          <w:numId w:val="2"/>
        </w:numPr>
        <w:jc w:val="both"/>
        <w:rPr>
          <w:b/>
          <w:sz w:val="20"/>
          <w:szCs w:val="20"/>
        </w:rPr>
      </w:pPr>
      <w:r w:rsidRPr="002A2148">
        <w:rPr>
          <w:b/>
          <w:sz w:val="20"/>
          <w:szCs w:val="20"/>
        </w:rPr>
        <w:t>Kontrola jakości robót</w:t>
      </w:r>
    </w:p>
    <w:p w:rsidR="00221DFF" w:rsidRPr="002A2148" w:rsidRDefault="00157398" w:rsidP="00221DFF">
      <w:pPr>
        <w:pStyle w:val="Akapitzlist"/>
        <w:numPr>
          <w:ilvl w:val="1"/>
          <w:numId w:val="2"/>
        </w:numPr>
        <w:jc w:val="both"/>
        <w:rPr>
          <w:b/>
          <w:sz w:val="20"/>
          <w:szCs w:val="20"/>
        </w:rPr>
      </w:pPr>
      <w:r w:rsidRPr="002A2148">
        <w:rPr>
          <w:b/>
          <w:sz w:val="20"/>
          <w:szCs w:val="20"/>
        </w:rPr>
        <w:t>Ogólne wymagania dotyczące kontroli jakości robót.</w:t>
      </w:r>
    </w:p>
    <w:p w:rsidR="00157398" w:rsidRPr="002A2148" w:rsidRDefault="00157398" w:rsidP="00221DFF">
      <w:pPr>
        <w:pStyle w:val="Akapitzlist"/>
        <w:jc w:val="both"/>
        <w:rPr>
          <w:b/>
          <w:sz w:val="20"/>
          <w:szCs w:val="20"/>
        </w:rPr>
      </w:pPr>
      <w:r w:rsidRPr="002A2148">
        <w:rPr>
          <w:rFonts w:eastAsia="Tahoma" w:cstheme="minorHAnsi"/>
          <w:sz w:val="20"/>
          <w:szCs w:val="20"/>
        </w:rPr>
        <w:t>Kontrola jakości robót powinna obejmować:</w:t>
      </w:r>
    </w:p>
    <w:p w:rsidR="00157398" w:rsidRPr="002A2148" w:rsidRDefault="00157398" w:rsidP="00CE3865">
      <w:pPr>
        <w:pStyle w:val="Akapitzlist"/>
        <w:numPr>
          <w:ilvl w:val="0"/>
          <w:numId w:val="12"/>
        </w:numPr>
        <w:jc w:val="both"/>
        <w:rPr>
          <w:b/>
          <w:sz w:val="20"/>
          <w:szCs w:val="20"/>
        </w:rPr>
      </w:pPr>
      <w:r w:rsidRPr="002A2148">
        <w:rPr>
          <w:rFonts w:eastAsia="Times New Roman" w:cstheme="minorHAnsi"/>
          <w:sz w:val="20"/>
          <w:szCs w:val="20"/>
          <w:lang w:eastAsia="ar-SA"/>
        </w:rPr>
        <w:t>Sprawdzenie zgodności wykonanych robót z dokumentacją projektową, polega na porównaniu wykonywanych bądź wykonanych robót z dokumentacją projektową oraz na stwierdzeniu wzajemnej zgodności, na podstawie oględzin i pomiarów.</w:t>
      </w:r>
    </w:p>
    <w:p w:rsidR="00157398" w:rsidRPr="00DF6CD8" w:rsidRDefault="00157398" w:rsidP="00CE3865">
      <w:pPr>
        <w:pStyle w:val="Akapitzlist"/>
        <w:numPr>
          <w:ilvl w:val="0"/>
          <w:numId w:val="12"/>
        </w:numPr>
        <w:jc w:val="both"/>
        <w:rPr>
          <w:b/>
          <w:sz w:val="20"/>
          <w:szCs w:val="20"/>
        </w:rPr>
      </w:pPr>
      <w:r w:rsidRPr="00DF6CD8">
        <w:rPr>
          <w:rFonts w:eastAsia="Times New Roman" w:cstheme="minorHAnsi"/>
          <w:sz w:val="20"/>
          <w:szCs w:val="20"/>
          <w:lang w:eastAsia="ar-SA"/>
        </w:rPr>
        <w:t>Badanie materiałów użytych do budowy instalacji następuje przez porównanie ich cech z wymaganiami określonymi w Dokumentacji Projektowej i ST, w tym: na podstawie dokumentów określających jakość wbudowanych materiałów i porównanie ich cech z normami przedmiotowymi, atestami producentów lub warunkami określonymi w ST oraz bezpośrednio na budowie przez oględziny zewnętrzne lub przez odpowiednie badania specjalistyczne.</w:t>
      </w:r>
    </w:p>
    <w:p w:rsidR="00157398" w:rsidRPr="00DF6CD8" w:rsidRDefault="00157398" w:rsidP="00CE3865">
      <w:pPr>
        <w:pStyle w:val="Akapitzlist"/>
        <w:numPr>
          <w:ilvl w:val="0"/>
          <w:numId w:val="12"/>
        </w:numPr>
        <w:jc w:val="both"/>
        <w:rPr>
          <w:b/>
          <w:sz w:val="20"/>
          <w:szCs w:val="20"/>
        </w:rPr>
      </w:pPr>
      <w:r w:rsidRPr="00DF6CD8">
        <w:rPr>
          <w:rFonts w:eastAsia="Times New Roman" w:cstheme="minorHAnsi"/>
          <w:sz w:val="20"/>
          <w:szCs w:val="20"/>
          <w:lang w:eastAsia="ar-SA"/>
        </w:rPr>
        <w:t>Badania w zakresie ułożenia przewodów i sprawdzenie wykonania połączeń rur należy przeprowadzić przez oględziny zewnętrzne.</w:t>
      </w:r>
    </w:p>
    <w:p w:rsidR="00157398" w:rsidRPr="00DF6CD8" w:rsidRDefault="00157398" w:rsidP="00CE3865">
      <w:pPr>
        <w:pStyle w:val="Akapitzlist"/>
        <w:numPr>
          <w:ilvl w:val="0"/>
          <w:numId w:val="12"/>
        </w:numPr>
        <w:jc w:val="both"/>
        <w:rPr>
          <w:b/>
          <w:sz w:val="20"/>
          <w:szCs w:val="20"/>
        </w:rPr>
      </w:pPr>
      <w:r w:rsidRPr="00DF6CD8">
        <w:rPr>
          <w:rFonts w:eastAsia="Times New Roman" w:cstheme="minorHAnsi"/>
          <w:sz w:val="20"/>
          <w:szCs w:val="20"/>
          <w:lang w:eastAsia="ar-SA"/>
        </w:rPr>
        <w:t>Badanie szczelności instalacji. Podczas próby należy prowadzić kontrolę szczelności złączy. W przypadku stwierdzenia ich nieszczelności należy poprawić uszczelnienie, a w razie niemożliwości - oznaczyć miejsce wycieku i przerwać badanie do czasu usunięcia przyczyn nieszczelności.</w:t>
      </w:r>
    </w:p>
    <w:p w:rsidR="00160391" w:rsidRPr="00DF6CD8" w:rsidRDefault="00221DFF" w:rsidP="00160391">
      <w:pPr>
        <w:pStyle w:val="Akapitzlist"/>
        <w:numPr>
          <w:ilvl w:val="1"/>
          <w:numId w:val="2"/>
        </w:numPr>
        <w:jc w:val="both"/>
        <w:rPr>
          <w:rFonts w:cstheme="minorHAnsi"/>
          <w:b/>
          <w:sz w:val="20"/>
          <w:szCs w:val="20"/>
        </w:rPr>
      </w:pPr>
      <w:r w:rsidRPr="00DF6CD8">
        <w:rPr>
          <w:rFonts w:cstheme="minorHAnsi"/>
          <w:b/>
          <w:sz w:val="20"/>
          <w:szCs w:val="20"/>
        </w:rPr>
        <w:t>Zasady kontroli</w:t>
      </w:r>
      <w:r w:rsidR="00160391" w:rsidRPr="00DF6CD8">
        <w:rPr>
          <w:rFonts w:cstheme="minorHAnsi"/>
          <w:b/>
          <w:sz w:val="20"/>
          <w:szCs w:val="20"/>
        </w:rPr>
        <w:t xml:space="preserve"> jakości robót.</w:t>
      </w:r>
    </w:p>
    <w:p w:rsidR="00157398" w:rsidRPr="00DF6CD8" w:rsidRDefault="00221DFF" w:rsidP="00CE3865">
      <w:pPr>
        <w:pStyle w:val="Akapitzlist"/>
        <w:numPr>
          <w:ilvl w:val="0"/>
          <w:numId w:val="13"/>
        </w:numPr>
        <w:jc w:val="both"/>
        <w:rPr>
          <w:rFonts w:cstheme="minorHAnsi"/>
          <w:b/>
          <w:sz w:val="20"/>
          <w:szCs w:val="20"/>
        </w:rPr>
      </w:pPr>
      <w:r w:rsidRPr="00DF6CD8">
        <w:rPr>
          <w:rFonts w:cstheme="minorHAnsi"/>
          <w:sz w:val="20"/>
          <w:szCs w:val="20"/>
        </w:rPr>
        <w:t>Wszelkie koszty związane z organizowaniem i prowadzeniem badań,</w:t>
      </w:r>
      <w:r w:rsidR="00160391" w:rsidRPr="00DF6CD8">
        <w:rPr>
          <w:rFonts w:cstheme="minorHAnsi"/>
          <w:sz w:val="20"/>
          <w:szCs w:val="20"/>
        </w:rPr>
        <w:t xml:space="preserve"> pomiarów,</w:t>
      </w:r>
      <w:r w:rsidRPr="00DF6CD8">
        <w:rPr>
          <w:rFonts w:cstheme="minorHAnsi"/>
          <w:sz w:val="20"/>
          <w:szCs w:val="20"/>
        </w:rPr>
        <w:t xml:space="preserve"> kontroli wykonanych robót</w:t>
      </w:r>
      <w:r w:rsidR="00160391" w:rsidRPr="00DF6CD8">
        <w:rPr>
          <w:rFonts w:cstheme="minorHAnsi"/>
          <w:sz w:val="20"/>
          <w:szCs w:val="20"/>
        </w:rPr>
        <w:t xml:space="preserve"> oraz</w:t>
      </w:r>
      <w:r w:rsidRPr="00DF6CD8">
        <w:rPr>
          <w:rFonts w:cstheme="minorHAnsi"/>
          <w:sz w:val="20"/>
          <w:szCs w:val="20"/>
        </w:rPr>
        <w:t xml:space="preserve"> zastosowanych materiałów ponosi Wykonawca.</w:t>
      </w:r>
    </w:p>
    <w:p w:rsidR="00160391" w:rsidRPr="00DF6CD8" w:rsidRDefault="00160391" w:rsidP="00CE3865">
      <w:pPr>
        <w:pStyle w:val="Akapitzlist"/>
        <w:numPr>
          <w:ilvl w:val="0"/>
          <w:numId w:val="13"/>
        </w:numPr>
        <w:jc w:val="both"/>
        <w:rPr>
          <w:rFonts w:cstheme="minorHAnsi"/>
          <w:sz w:val="20"/>
          <w:szCs w:val="20"/>
        </w:rPr>
      </w:pPr>
      <w:r w:rsidRPr="00DF6CD8">
        <w:rPr>
          <w:rFonts w:cstheme="minorHAnsi"/>
          <w:sz w:val="20"/>
          <w:szCs w:val="20"/>
        </w:rPr>
        <w:t>Inspektor będzie przekazywał Wykonawcy pisemne informacje o jakichkolwiek niedociągnięciach urządzeń, sprzętu, pracy personelu lub metod badawczych. W przypadku gdy niedociągnięcia będą tak poważne, że mogą wpłynąć ujemnie na wyniki badań, Inspektor natychmiast wstrzyma użycie badanych materiałów i dopuści je do użycia dopiero wtedy, gdy niedociągnięcia w pracy Wykonawcy zostaną usunięte i stwierdzona zostanie odpowiednia jakość tych materiałów.</w:t>
      </w:r>
    </w:p>
    <w:p w:rsidR="00157398" w:rsidRPr="00DF6CD8" w:rsidRDefault="00160391" w:rsidP="00157398">
      <w:pPr>
        <w:pStyle w:val="Akapitzlist"/>
        <w:numPr>
          <w:ilvl w:val="1"/>
          <w:numId w:val="2"/>
        </w:numPr>
        <w:jc w:val="both"/>
        <w:rPr>
          <w:rFonts w:cstheme="minorHAnsi"/>
          <w:b/>
          <w:sz w:val="20"/>
          <w:szCs w:val="20"/>
        </w:rPr>
      </w:pPr>
      <w:r w:rsidRPr="00DF6CD8">
        <w:rPr>
          <w:rFonts w:cstheme="minorHAnsi"/>
          <w:b/>
          <w:sz w:val="20"/>
          <w:szCs w:val="20"/>
        </w:rPr>
        <w:t xml:space="preserve"> Atesty jakości materiałów i sprzętu.</w:t>
      </w:r>
    </w:p>
    <w:p w:rsidR="00160391" w:rsidRPr="00DF6CD8" w:rsidRDefault="00160391" w:rsidP="00CE3865">
      <w:pPr>
        <w:pStyle w:val="Akapitzlist"/>
        <w:numPr>
          <w:ilvl w:val="0"/>
          <w:numId w:val="14"/>
        </w:numPr>
        <w:jc w:val="both"/>
        <w:rPr>
          <w:rFonts w:cstheme="minorHAnsi"/>
          <w:sz w:val="20"/>
          <w:szCs w:val="20"/>
        </w:rPr>
      </w:pPr>
      <w:r w:rsidRPr="00DF6CD8">
        <w:rPr>
          <w:rFonts w:cstheme="minorHAnsi"/>
          <w:sz w:val="20"/>
          <w:szCs w:val="20"/>
        </w:rPr>
        <w:t>W przypadku materiałów, dla których atesty</w:t>
      </w:r>
      <w:r w:rsidR="00DF6CD8" w:rsidRPr="00DF6CD8">
        <w:rPr>
          <w:rFonts w:cstheme="minorHAnsi"/>
          <w:sz w:val="20"/>
          <w:szCs w:val="20"/>
        </w:rPr>
        <w:t xml:space="preserve"> i aprobaty</w:t>
      </w:r>
      <w:r w:rsidRPr="00DF6CD8">
        <w:rPr>
          <w:rFonts w:cstheme="minorHAnsi"/>
          <w:sz w:val="20"/>
          <w:szCs w:val="20"/>
        </w:rPr>
        <w:t xml:space="preserve"> są wymagane Specyfikacjami Technicznymi, każda partia tych materiałów dostarczana do wbudowania będzie posiadała atest określający w sposób jednoznaczny jej cechy.</w:t>
      </w:r>
    </w:p>
    <w:p w:rsidR="00160391" w:rsidRPr="00DF6CD8" w:rsidRDefault="00160391" w:rsidP="00CE3865">
      <w:pPr>
        <w:pStyle w:val="Akapitzlist"/>
        <w:numPr>
          <w:ilvl w:val="0"/>
          <w:numId w:val="14"/>
        </w:numPr>
        <w:jc w:val="both"/>
        <w:rPr>
          <w:rFonts w:cstheme="minorHAnsi"/>
          <w:sz w:val="20"/>
          <w:szCs w:val="20"/>
        </w:rPr>
      </w:pPr>
      <w:r w:rsidRPr="00DF6CD8">
        <w:rPr>
          <w:rFonts w:cstheme="minorHAnsi"/>
          <w:sz w:val="20"/>
          <w:szCs w:val="20"/>
        </w:rPr>
        <w:t>Wyroby przemysłowe winny posiadać certyfikaty wydane przez producenta, poparte wynikami przeprowadzonych przez niego badań. Kopie tych wyników będą dostarczone przez Wykonawcę Inspektorowi.</w:t>
      </w:r>
    </w:p>
    <w:p w:rsidR="00DF6CD8" w:rsidRDefault="00160391" w:rsidP="00DF6CD8">
      <w:pPr>
        <w:pStyle w:val="Akapitzlist"/>
        <w:numPr>
          <w:ilvl w:val="0"/>
          <w:numId w:val="14"/>
        </w:numPr>
        <w:jc w:val="both"/>
        <w:rPr>
          <w:rFonts w:cstheme="minorHAnsi"/>
          <w:sz w:val="20"/>
          <w:szCs w:val="20"/>
        </w:rPr>
      </w:pPr>
      <w:r w:rsidRPr="00DF6CD8">
        <w:rPr>
          <w:rFonts w:cstheme="minorHAnsi"/>
          <w:sz w:val="20"/>
          <w:szCs w:val="20"/>
        </w:rPr>
        <w:t>Inspektor może dopuścić do użycia materiały posiadające atest, który stwierdza ich pełną zgodność z warunkami kontraktu. Materiały posiadające atesty, a urządzenia – legalizację, mogą być badane w dowolnym czasie. Jeśli zostanie stwierdzona niezgodność ich właściwości ze Specyfikacjami Technicznymi, wówczas takie materiały lub urządzenia zostaną odrzucone.</w:t>
      </w:r>
    </w:p>
    <w:p w:rsidR="00DF6CD8" w:rsidRPr="00DF6CD8" w:rsidRDefault="00DF6CD8" w:rsidP="00DF6CD8">
      <w:pPr>
        <w:pStyle w:val="Akapitzlist"/>
        <w:numPr>
          <w:ilvl w:val="1"/>
          <w:numId w:val="2"/>
        </w:numPr>
        <w:jc w:val="both"/>
        <w:rPr>
          <w:rFonts w:cstheme="minorHAnsi"/>
          <w:b/>
          <w:sz w:val="20"/>
          <w:szCs w:val="20"/>
        </w:rPr>
      </w:pPr>
      <w:r w:rsidRPr="00DF6CD8">
        <w:rPr>
          <w:rFonts w:cstheme="minorHAnsi"/>
          <w:b/>
          <w:sz w:val="20"/>
          <w:szCs w:val="20"/>
        </w:rPr>
        <w:t>Kontrola jakości robót.</w:t>
      </w:r>
    </w:p>
    <w:p w:rsidR="00DF6CD8" w:rsidRPr="00DF6CD8" w:rsidRDefault="00DF6CD8" w:rsidP="00DF6CD8">
      <w:pPr>
        <w:pStyle w:val="Akapitzlist"/>
        <w:numPr>
          <w:ilvl w:val="2"/>
          <w:numId w:val="2"/>
        </w:numPr>
        <w:jc w:val="both"/>
        <w:rPr>
          <w:rFonts w:cstheme="minorHAnsi"/>
          <w:b/>
          <w:i/>
          <w:sz w:val="20"/>
          <w:szCs w:val="20"/>
        </w:rPr>
      </w:pPr>
      <w:r w:rsidRPr="00DF6CD8">
        <w:rPr>
          <w:rFonts w:cstheme="minorHAnsi"/>
          <w:b/>
          <w:i/>
          <w:sz w:val="20"/>
          <w:szCs w:val="20"/>
        </w:rPr>
        <w:t>Warunki przystąpienia do badań.</w:t>
      </w:r>
    </w:p>
    <w:p w:rsidR="00DF6CD8" w:rsidRPr="00DF6CD8" w:rsidRDefault="00DF6CD8" w:rsidP="00DF6CD8">
      <w:pPr>
        <w:pStyle w:val="Akapitzlist"/>
        <w:ind w:left="1080"/>
        <w:jc w:val="both"/>
        <w:rPr>
          <w:rFonts w:cstheme="minorHAnsi"/>
          <w:sz w:val="20"/>
          <w:szCs w:val="20"/>
        </w:rPr>
      </w:pPr>
      <w:r w:rsidRPr="00DF6CD8">
        <w:rPr>
          <w:rFonts w:cstheme="minorHAnsi"/>
          <w:sz w:val="20"/>
          <w:szCs w:val="20"/>
        </w:rPr>
        <w:t>Badania należy przeprowadzić w następujących fazach:</w:t>
      </w:r>
    </w:p>
    <w:p w:rsidR="00DF6CD8" w:rsidRPr="00DF6CD8" w:rsidRDefault="00DF6CD8" w:rsidP="00DF6CD8">
      <w:pPr>
        <w:pStyle w:val="Akapitzlist"/>
        <w:ind w:left="1080"/>
        <w:jc w:val="both"/>
        <w:rPr>
          <w:rFonts w:cstheme="minorHAnsi"/>
          <w:sz w:val="20"/>
          <w:szCs w:val="20"/>
        </w:rPr>
      </w:pPr>
      <w:r w:rsidRPr="00DF6CD8">
        <w:rPr>
          <w:rFonts w:cstheme="minorHAnsi"/>
          <w:sz w:val="20"/>
          <w:szCs w:val="20"/>
        </w:rPr>
        <w:t>a) przed zamurowaniem przejść przewodów przez przegrody budowlane</w:t>
      </w:r>
    </w:p>
    <w:p w:rsidR="00DF6CD8" w:rsidRPr="00DF6CD8" w:rsidRDefault="00DF6CD8" w:rsidP="00DF6CD8">
      <w:pPr>
        <w:pStyle w:val="Akapitzlist"/>
        <w:ind w:left="1080"/>
        <w:jc w:val="both"/>
        <w:rPr>
          <w:rFonts w:cstheme="minorHAnsi"/>
          <w:sz w:val="20"/>
          <w:szCs w:val="20"/>
        </w:rPr>
      </w:pPr>
      <w:r w:rsidRPr="00DF6CD8">
        <w:rPr>
          <w:rFonts w:cstheme="minorHAnsi"/>
          <w:sz w:val="20"/>
          <w:szCs w:val="20"/>
        </w:rPr>
        <w:t>b) po ukończeniu montażu i po dokonaniu regulacji</w:t>
      </w:r>
    </w:p>
    <w:p w:rsidR="00DF6CD8" w:rsidRDefault="00DF6CD8" w:rsidP="00DF6CD8">
      <w:pPr>
        <w:pStyle w:val="Akapitzlist"/>
        <w:ind w:left="1080"/>
        <w:jc w:val="both"/>
        <w:rPr>
          <w:rFonts w:cstheme="minorHAnsi"/>
          <w:sz w:val="20"/>
          <w:szCs w:val="20"/>
        </w:rPr>
      </w:pPr>
      <w:r w:rsidRPr="00DF6CD8">
        <w:rPr>
          <w:rFonts w:cstheme="minorHAnsi"/>
          <w:sz w:val="20"/>
          <w:szCs w:val="20"/>
        </w:rPr>
        <w:t>c) w okresie gwarancyjnym</w:t>
      </w:r>
    </w:p>
    <w:p w:rsidR="00DF6CD8" w:rsidRPr="00DF6CD8" w:rsidRDefault="00DF6CD8" w:rsidP="00DF6CD8">
      <w:pPr>
        <w:pStyle w:val="Akapitzlist"/>
        <w:numPr>
          <w:ilvl w:val="2"/>
          <w:numId w:val="2"/>
        </w:numPr>
        <w:jc w:val="both"/>
        <w:rPr>
          <w:rFonts w:cstheme="minorHAnsi"/>
          <w:b/>
          <w:i/>
          <w:sz w:val="20"/>
          <w:szCs w:val="20"/>
        </w:rPr>
      </w:pPr>
      <w:r w:rsidRPr="00DF6CD8">
        <w:rPr>
          <w:rFonts w:cstheme="minorHAnsi"/>
          <w:b/>
          <w:i/>
          <w:sz w:val="20"/>
          <w:szCs w:val="20"/>
        </w:rPr>
        <w:t>Badanie przewodów</w:t>
      </w:r>
    </w:p>
    <w:p w:rsidR="00DF6CD8" w:rsidRDefault="00DF6CD8" w:rsidP="0023481E">
      <w:pPr>
        <w:pStyle w:val="Akapitzlist"/>
        <w:ind w:left="1080"/>
        <w:jc w:val="both"/>
        <w:rPr>
          <w:rFonts w:cstheme="minorHAnsi"/>
          <w:sz w:val="20"/>
          <w:szCs w:val="20"/>
        </w:rPr>
      </w:pPr>
      <w:r w:rsidRPr="00DF6CD8">
        <w:rPr>
          <w:rFonts w:cstheme="minorHAnsi"/>
          <w:sz w:val="20"/>
          <w:szCs w:val="20"/>
        </w:rPr>
        <w:t>Należy sprawdzić prawidłowość prowadzenia przewodów, zastosowany</w:t>
      </w:r>
      <w:r w:rsidR="0023481E">
        <w:rPr>
          <w:rFonts w:cstheme="minorHAnsi"/>
          <w:sz w:val="20"/>
          <w:szCs w:val="20"/>
        </w:rPr>
        <w:t xml:space="preserve"> </w:t>
      </w:r>
      <w:r w:rsidRPr="0023481E">
        <w:rPr>
          <w:rFonts w:cstheme="minorHAnsi"/>
          <w:sz w:val="20"/>
          <w:szCs w:val="20"/>
        </w:rPr>
        <w:t>rodzaj rur i ich średnic i porównać wyniki z dokumentacją.</w:t>
      </w:r>
      <w:r w:rsidR="0023481E">
        <w:rPr>
          <w:rFonts w:cstheme="minorHAnsi"/>
          <w:sz w:val="20"/>
          <w:szCs w:val="20"/>
        </w:rPr>
        <w:t xml:space="preserve"> </w:t>
      </w:r>
      <w:r w:rsidRPr="0023481E">
        <w:rPr>
          <w:rFonts w:cstheme="minorHAnsi"/>
          <w:sz w:val="20"/>
          <w:szCs w:val="20"/>
        </w:rPr>
        <w:t>Sprawdzenie rozmieszczenia podpór stałych i ruchomych; sprawdzenie</w:t>
      </w:r>
      <w:r w:rsidR="0023481E">
        <w:rPr>
          <w:rFonts w:cstheme="minorHAnsi"/>
          <w:sz w:val="20"/>
          <w:szCs w:val="20"/>
        </w:rPr>
        <w:t xml:space="preserve"> </w:t>
      </w:r>
      <w:r w:rsidRPr="0023481E">
        <w:rPr>
          <w:rFonts w:cstheme="minorHAnsi"/>
          <w:sz w:val="20"/>
          <w:szCs w:val="20"/>
        </w:rPr>
        <w:t>spadków przewodów, sprawdzenie przejść przewodów przez ściany i</w:t>
      </w:r>
      <w:r w:rsidR="0023481E">
        <w:rPr>
          <w:rFonts w:cstheme="minorHAnsi"/>
          <w:sz w:val="20"/>
          <w:szCs w:val="20"/>
        </w:rPr>
        <w:t xml:space="preserve"> </w:t>
      </w:r>
      <w:r w:rsidRPr="0023481E">
        <w:rPr>
          <w:rFonts w:cstheme="minorHAnsi"/>
          <w:sz w:val="20"/>
          <w:szCs w:val="20"/>
        </w:rPr>
        <w:t>stropy, położenia połączeń, sprawdzenie odległości przewodów względem</w:t>
      </w:r>
      <w:r w:rsidR="0023481E">
        <w:rPr>
          <w:rFonts w:cstheme="minorHAnsi"/>
          <w:sz w:val="20"/>
          <w:szCs w:val="20"/>
        </w:rPr>
        <w:t xml:space="preserve"> </w:t>
      </w:r>
      <w:r w:rsidRPr="0023481E">
        <w:rPr>
          <w:rFonts w:cstheme="minorHAnsi"/>
          <w:sz w:val="20"/>
          <w:szCs w:val="20"/>
        </w:rPr>
        <w:t>przegród budowlanych oraz względem siebie, sprawdzenie prawidłowości</w:t>
      </w:r>
      <w:r w:rsidR="0023481E">
        <w:rPr>
          <w:rFonts w:cstheme="minorHAnsi"/>
          <w:sz w:val="20"/>
          <w:szCs w:val="20"/>
        </w:rPr>
        <w:t xml:space="preserve"> </w:t>
      </w:r>
      <w:r w:rsidRPr="0023481E">
        <w:rPr>
          <w:rFonts w:cstheme="minorHAnsi"/>
          <w:sz w:val="20"/>
          <w:szCs w:val="20"/>
        </w:rPr>
        <w:t>łączenia pionów z przewodami poziomymi.</w:t>
      </w:r>
    </w:p>
    <w:p w:rsidR="0023481E" w:rsidRPr="0023481E" w:rsidRDefault="0023481E" w:rsidP="0023481E">
      <w:pPr>
        <w:pStyle w:val="Akapitzlist"/>
        <w:numPr>
          <w:ilvl w:val="2"/>
          <w:numId w:val="2"/>
        </w:numPr>
        <w:jc w:val="both"/>
        <w:rPr>
          <w:rFonts w:cstheme="minorHAnsi"/>
          <w:b/>
          <w:i/>
          <w:sz w:val="20"/>
          <w:szCs w:val="20"/>
        </w:rPr>
      </w:pPr>
      <w:r w:rsidRPr="0023481E">
        <w:rPr>
          <w:rFonts w:cstheme="minorHAnsi"/>
          <w:b/>
          <w:i/>
          <w:sz w:val="20"/>
          <w:szCs w:val="20"/>
        </w:rPr>
        <w:t>Badanie armatury.</w:t>
      </w:r>
    </w:p>
    <w:p w:rsidR="00FC3294" w:rsidRDefault="0023481E" w:rsidP="0023481E">
      <w:pPr>
        <w:pStyle w:val="Akapitzlist"/>
        <w:ind w:left="1080"/>
        <w:jc w:val="both"/>
        <w:rPr>
          <w:rFonts w:cstheme="minorHAnsi"/>
          <w:sz w:val="20"/>
          <w:szCs w:val="20"/>
        </w:rPr>
      </w:pPr>
      <w:r w:rsidRPr="0023481E">
        <w:rPr>
          <w:rFonts w:cstheme="minorHAnsi"/>
          <w:sz w:val="20"/>
          <w:szCs w:val="20"/>
        </w:rPr>
        <w:t>Badanie</w:t>
      </w:r>
      <w:r>
        <w:rPr>
          <w:rFonts w:cstheme="minorHAnsi"/>
          <w:sz w:val="20"/>
          <w:szCs w:val="20"/>
        </w:rPr>
        <w:t xml:space="preserve"> obejmuje sprawdzenie</w:t>
      </w:r>
      <w:r w:rsidRPr="0023481E">
        <w:rPr>
          <w:rFonts w:cstheme="minorHAnsi"/>
          <w:sz w:val="20"/>
          <w:szCs w:val="20"/>
        </w:rPr>
        <w:t xml:space="preserve"> typu armatury, badanie prawidłowości </w:t>
      </w:r>
      <w:proofErr w:type="spellStart"/>
      <w:r w:rsidRPr="0023481E">
        <w:rPr>
          <w:rFonts w:cstheme="minorHAnsi"/>
          <w:sz w:val="20"/>
          <w:szCs w:val="20"/>
        </w:rPr>
        <w:t>umieszczenia,wyrywkowe</w:t>
      </w:r>
      <w:proofErr w:type="spellEnd"/>
      <w:r w:rsidRPr="0023481E">
        <w:rPr>
          <w:rFonts w:cstheme="minorHAnsi"/>
          <w:sz w:val="20"/>
          <w:szCs w:val="20"/>
        </w:rPr>
        <w:t xml:space="preserve"> badanie</w:t>
      </w:r>
      <w:r>
        <w:rPr>
          <w:rFonts w:cstheme="minorHAnsi"/>
          <w:sz w:val="20"/>
          <w:szCs w:val="20"/>
        </w:rPr>
        <w:t xml:space="preserve"> </w:t>
      </w:r>
      <w:r w:rsidRPr="0023481E">
        <w:rPr>
          <w:rFonts w:cstheme="minorHAnsi"/>
          <w:sz w:val="20"/>
          <w:szCs w:val="20"/>
        </w:rPr>
        <w:t>prawidłowości działania poszczególnych elementów, sprawdzenie cech</w:t>
      </w:r>
      <w:r>
        <w:rPr>
          <w:rFonts w:cstheme="minorHAnsi"/>
          <w:sz w:val="20"/>
          <w:szCs w:val="20"/>
        </w:rPr>
        <w:t xml:space="preserve"> </w:t>
      </w:r>
      <w:r w:rsidRPr="0023481E">
        <w:rPr>
          <w:rFonts w:cstheme="minorHAnsi"/>
          <w:sz w:val="20"/>
          <w:szCs w:val="20"/>
        </w:rPr>
        <w:t>legalizacji</w:t>
      </w:r>
      <w:r w:rsidR="00391E25">
        <w:rPr>
          <w:rFonts w:cstheme="minorHAnsi"/>
          <w:sz w:val="20"/>
          <w:szCs w:val="20"/>
        </w:rPr>
        <w:t>.</w:t>
      </w:r>
    </w:p>
    <w:p w:rsidR="00391E25" w:rsidRDefault="00391E25" w:rsidP="0023481E">
      <w:pPr>
        <w:pStyle w:val="Akapitzlist"/>
        <w:ind w:left="1080"/>
        <w:jc w:val="both"/>
        <w:rPr>
          <w:rFonts w:cstheme="minorHAnsi"/>
          <w:sz w:val="20"/>
          <w:szCs w:val="20"/>
        </w:rPr>
      </w:pPr>
    </w:p>
    <w:p w:rsidR="00391E25" w:rsidRDefault="00391E25" w:rsidP="0023481E">
      <w:pPr>
        <w:pStyle w:val="Akapitzlist"/>
        <w:ind w:left="1080"/>
        <w:jc w:val="both"/>
        <w:rPr>
          <w:rFonts w:cstheme="minorHAnsi"/>
          <w:sz w:val="20"/>
          <w:szCs w:val="20"/>
        </w:rPr>
      </w:pPr>
    </w:p>
    <w:p w:rsidR="0023481E" w:rsidRPr="0023481E" w:rsidRDefault="0023481E" w:rsidP="0023481E">
      <w:pPr>
        <w:pStyle w:val="Akapitzlist"/>
        <w:numPr>
          <w:ilvl w:val="2"/>
          <w:numId w:val="2"/>
        </w:numPr>
        <w:jc w:val="both"/>
        <w:rPr>
          <w:rFonts w:cstheme="minorHAnsi"/>
          <w:b/>
          <w:i/>
          <w:sz w:val="20"/>
          <w:szCs w:val="20"/>
        </w:rPr>
      </w:pPr>
      <w:r w:rsidRPr="0023481E">
        <w:rPr>
          <w:rFonts w:cstheme="minorHAnsi"/>
          <w:b/>
          <w:i/>
          <w:sz w:val="20"/>
          <w:szCs w:val="20"/>
        </w:rPr>
        <w:t>Badanie szczelności.</w:t>
      </w:r>
    </w:p>
    <w:p w:rsidR="0023481E" w:rsidRPr="0023481E" w:rsidRDefault="0023481E" w:rsidP="0023481E">
      <w:pPr>
        <w:pStyle w:val="Akapitzlist"/>
        <w:ind w:left="1080"/>
        <w:jc w:val="both"/>
        <w:rPr>
          <w:rFonts w:cstheme="minorHAnsi"/>
          <w:sz w:val="20"/>
          <w:szCs w:val="20"/>
        </w:rPr>
      </w:pPr>
      <w:r w:rsidRPr="0023481E">
        <w:rPr>
          <w:rFonts w:cstheme="minorHAnsi"/>
          <w:sz w:val="20"/>
          <w:szCs w:val="20"/>
        </w:rPr>
        <w:t>Badanie szczelności, zwanej próbą odbiorową podlegają wszystkie odcinki</w:t>
      </w:r>
      <w:r>
        <w:rPr>
          <w:rFonts w:cstheme="minorHAnsi"/>
          <w:sz w:val="20"/>
          <w:szCs w:val="20"/>
        </w:rPr>
        <w:t xml:space="preserve"> </w:t>
      </w:r>
      <w:r w:rsidRPr="0023481E">
        <w:rPr>
          <w:rFonts w:cstheme="minorHAnsi"/>
          <w:sz w:val="20"/>
          <w:szCs w:val="20"/>
        </w:rPr>
        <w:t>instalacji od kurka głównego do urządzeń gazowych. W zależności od</w:t>
      </w:r>
      <w:r>
        <w:rPr>
          <w:rFonts w:cstheme="minorHAnsi"/>
          <w:sz w:val="20"/>
          <w:szCs w:val="20"/>
        </w:rPr>
        <w:t xml:space="preserve"> </w:t>
      </w:r>
      <w:r w:rsidRPr="0023481E">
        <w:rPr>
          <w:rFonts w:cstheme="minorHAnsi"/>
          <w:sz w:val="20"/>
          <w:szCs w:val="20"/>
        </w:rPr>
        <w:t>przyjętych rozwiązań technicznych instalacji gazowej, próby odbiorowe</w:t>
      </w:r>
      <w:r>
        <w:rPr>
          <w:rFonts w:cstheme="minorHAnsi"/>
          <w:sz w:val="20"/>
          <w:szCs w:val="20"/>
        </w:rPr>
        <w:t xml:space="preserve"> </w:t>
      </w:r>
      <w:r w:rsidRPr="0023481E">
        <w:rPr>
          <w:rFonts w:cstheme="minorHAnsi"/>
          <w:sz w:val="20"/>
          <w:szCs w:val="20"/>
        </w:rPr>
        <w:t>mogą być wykonane częściami, szczególnie wówczas, gdy jest kilka</w:t>
      </w:r>
    </w:p>
    <w:p w:rsidR="0023481E" w:rsidRPr="0023481E" w:rsidRDefault="0023481E" w:rsidP="0023481E">
      <w:pPr>
        <w:pStyle w:val="Akapitzlist"/>
        <w:ind w:left="1080"/>
        <w:jc w:val="both"/>
        <w:rPr>
          <w:rFonts w:cstheme="minorHAnsi"/>
          <w:sz w:val="20"/>
          <w:szCs w:val="20"/>
        </w:rPr>
      </w:pPr>
      <w:r w:rsidRPr="0023481E">
        <w:rPr>
          <w:rFonts w:cstheme="minorHAnsi"/>
          <w:sz w:val="20"/>
          <w:szCs w:val="20"/>
        </w:rPr>
        <w:t>przyłączy zakończonych kurkami głównymi.</w:t>
      </w:r>
      <w:r>
        <w:rPr>
          <w:rFonts w:cstheme="minorHAnsi"/>
          <w:sz w:val="20"/>
          <w:szCs w:val="20"/>
        </w:rPr>
        <w:t xml:space="preserve"> </w:t>
      </w:r>
      <w:r w:rsidRPr="0023481E">
        <w:rPr>
          <w:rFonts w:cstheme="minorHAnsi"/>
          <w:sz w:val="20"/>
          <w:szCs w:val="20"/>
        </w:rPr>
        <w:t>Badanie szczelności instalacji należy wykonać za pomocą sprężonego</w:t>
      </w:r>
      <w:r>
        <w:rPr>
          <w:rFonts w:cstheme="minorHAnsi"/>
          <w:sz w:val="20"/>
          <w:szCs w:val="20"/>
        </w:rPr>
        <w:t xml:space="preserve"> </w:t>
      </w:r>
      <w:r w:rsidRPr="0023481E">
        <w:rPr>
          <w:rFonts w:cstheme="minorHAnsi"/>
          <w:sz w:val="20"/>
          <w:szCs w:val="20"/>
        </w:rPr>
        <w:t xml:space="preserve">powietrza lub gazu obojętnego pod ciśnieniem 100 </w:t>
      </w:r>
      <w:proofErr w:type="spellStart"/>
      <w:r w:rsidRPr="0023481E">
        <w:rPr>
          <w:rFonts w:cstheme="minorHAnsi"/>
          <w:sz w:val="20"/>
          <w:szCs w:val="20"/>
        </w:rPr>
        <w:t>kPa</w:t>
      </w:r>
      <w:proofErr w:type="spellEnd"/>
      <w:r w:rsidRPr="0023481E">
        <w:rPr>
          <w:rFonts w:cstheme="minorHAnsi"/>
          <w:sz w:val="20"/>
          <w:szCs w:val="20"/>
        </w:rPr>
        <w:t>, utrzymywanego</w:t>
      </w:r>
      <w:r>
        <w:rPr>
          <w:rFonts w:cstheme="minorHAnsi"/>
          <w:sz w:val="20"/>
          <w:szCs w:val="20"/>
        </w:rPr>
        <w:t xml:space="preserve"> </w:t>
      </w:r>
      <w:r w:rsidRPr="0023481E">
        <w:rPr>
          <w:rFonts w:cstheme="minorHAnsi"/>
          <w:sz w:val="20"/>
          <w:szCs w:val="20"/>
        </w:rPr>
        <w:t xml:space="preserve">przez </w:t>
      </w:r>
      <w:r>
        <w:rPr>
          <w:rFonts w:cstheme="minorHAnsi"/>
          <w:sz w:val="20"/>
          <w:szCs w:val="20"/>
        </w:rPr>
        <w:t>30</w:t>
      </w:r>
      <w:r w:rsidRPr="0023481E">
        <w:rPr>
          <w:rFonts w:cstheme="minorHAnsi"/>
          <w:sz w:val="20"/>
          <w:szCs w:val="20"/>
        </w:rPr>
        <w:t xml:space="preserve"> minut. Do wykonania próby szczelności niedopuszczalne jest</w:t>
      </w:r>
      <w:r>
        <w:rPr>
          <w:rFonts w:cstheme="minorHAnsi"/>
          <w:sz w:val="20"/>
          <w:szCs w:val="20"/>
        </w:rPr>
        <w:t xml:space="preserve"> </w:t>
      </w:r>
      <w:r w:rsidRPr="0023481E">
        <w:rPr>
          <w:rFonts w:cstheme="minorHAnsi"/>
          <w:sz w:val="20"/>
          <w:szCs w:val="20"/>
        </w:rPr>
        <w:t>stosowanie gazów palnych.</w:t>
      </w:r>
    </w:p>
    <w:p w:rsidR="0023481E" w:rsidRPr="0023481E" w:rsidRDefault="0023481E" w:rsidP="0023481E">
      <w:pPr>
        <w:pStyle w:val="Akapitzlist"/>
        <w:ind w:left="1080"/>
        <w:jc w:val="both"/>
        <w:rPr>
          <w:rFonts w:cstheme="minorHAnsi"/>
          <w:sz w:val="20"/>
          <w:szCs w:val="20"/>
        </w:rPr>
      </w:pPr>
      <w:r w:rsidRPr="0023481E">
        <w:rPr>
          <w:rFonts w:cstheme="minorHAnsi"/>
          <w:sz w:val="20"/>
          <w:szCs w:val="20"/>
        </w:rPr>
        <w:t>Do próby szczelności instalacji nie należy przystępować bezpośrednio po</w:t>
      </w:r>
      <w:r>
        <w:rPr>
          <w:rFonts w:cstheme="minorHAnsi"/>
          <w:sz w:val="20"/>
          <w:szCs w:val="20"/>
        </w:rPr>
        <w:t xml:space="preserve"> </w:t>
      </w:r>
      <w:r w:rsidRPr="0023481E">
        <w:rPr>
          <w:rFonts w:cstheme="minorHAnsi"/>
          <w:sz w:val="20"/>
          <w:szCs w:val="20"/>
        </w:rPr>
        <w:t>napełnieniu instalacji powietrzem lub gazem obojętnym, ponieważ</w:t>
      </w:r>
      <w:r>
        <w:rPr>
          <w:rFonts w:cstheme="minorHAnsi"/>
          <w:sz w:val="20"/>
          <w:szCs w:val="20"/>
        </w:rPr>
        <w:t xml:space="preserve"> </w:t>
      </w:r>
      <w:r w:rsidRPr="0023481E">
        <w:rPr>
          <w:rFonts w:cstheme="minorHAnsi"/>
          <w:sz w:val="20"/>
          <w:szCs w:val="20"/>
        </w:rPr>
        <w:t>temperatura sprężonego powietrza jest wyższa od temperatury otoczenia.</w:t>
      </w:r>
      <w:r>
        <w:rPr>
          <w:rFonts w:cstheme="minorHAnsi"/>
          <w:sz w:val="20"/>
          <w:szCs w:val="20"/>
        </w:rPr>
        <w:t xml:space="preserve"> </w:t>
      </w:r>
      <w:r w:rsidRPr="0023481E">
        <w:rPr>
          <w:rFonts w:cstheme="minorHAnsi"/>
          <w:sz w:val="20"/>
          <w:szCs w:val="20"/>
        </w:rPr>
        <w:t>Stabilizacja temperatury następuje po pewnym okresie czasu, zależny</w:t>
      </w:r>
      <w:r>
        <w:rPr>
          <w:rFonts w:cstheme="minorHAnsi"/>
          <w:sz w:val="20"/>
          <w:szCs w:val="20"/>
        </w:rPr>
        <w:t xml:space="preserve">m </w:t>
      </w:r>
      <w:r w:rsidRPr="0023481E">
        <w:rPr>
          <w:rFonts w:cstheme="minorHAnsi"/>
          <w:sz w:val="20"/>
          <w:szCs w:val="20"/>
        </w:rPr>
        <w:t>od objętości przewodów poddawanych próbie oraz temperatury otoczenia.</w:t>
      </w:r>
      <w:r>
        <w:rPr>
          <w:rFonts w:cstheme="minorHAnsi"/>
          <w:sz w:val="20"/>
          <w:szCs w:val="20"/>
        </w:rPr>
        <w:t xml:space="preserve"> </w:t>
      </w:r>
      <w:r w:rsidRPr="0023481E">
        <w:rPr>
          <w:rFonts w:cstheme="minorHAnsi"/>
          <w:sz w:val="20"/>
          <w:szCs w:val="20"/>
        </w:rPr>
        <w:t>Ze względu na możliwość wystąpienia wahań temperatury powietrza</w:t>
      </w:r>
      <w:r>
        <w:rPr>
          <w:rFonts w:cstheme="minorHAnsi"/>
          <w:sz w:val="20"/>
          <w:szCs w:val="20"/>
        </w:rPr>
        <w:t xml:space="preserve"> </w:t>
      </w:r>
      <w:r w:rsidRPr="0023481E">
        <w:rPr>
          <w:rFonts w:cstheme="minorHAnsi"/>
          <w:sz w:val="20"/>
          <w:szCs w:val="20"/>
        </w:rPr>
        <w:t>wewnątrz przewodów i tym samym zmian ciśnienia, prób szczelności nie</w:t>
      </w:r>
      <w:r>
        <w:rPr>
          <w:rFonts w:cstheme="minorHAnsi"/>
          <w:sz w:val="20"/>
          <w:szCs w:val="20"/>
        </w:rPr>
        <w:t xml:space="preserve"> </w:t>
      </w:r>
      <w:r w:rsidRPr="0023481E">
        <w:rPr>
          <w:rFonts w:cstheme="minorHAnsi"/>
          <w:sz w:val="20"/>
          <w:szCs w:val="20"/>
        </w:rPr>
        <w:t>można też wykonywać w warunkach, gdy część instalacji podlega</w:t>
      </w:r>
      <w:r>
        <w:rPr>
          <w:rFonts w:cstheme="minorHAnsi"/>
          <w:sz w:val="20"/>
          <w:szCs w:val="20"/>
        </w:rPr>
        <w:t xml:space="preserve"> </w:t>
      </w:r>
      <w:r w:rsidRPr="0023481E">
        <w:rPr>
          <w:rFonts w:cstheme="minorHAnsi"/>
          <w:sz w:val="20"/>
          <w:szCs w:val="20"/>
        </w:rPr>
        <w:t>wpływom promieniowania słonecznego. Przeprowadzenie próby</w:t>
      </w:r>
      <w:r>
        <w:rPr>
          <w:rFonts w:cstheme="minorHAnsi"/>
          <w:sz w:val="20"/>
          <w:szCs w:val="20"/>
        </w:rPr>
        <w:t xml:space="preserve"> </w:t>
      </w:r>
      <w:r w:rsidRPr="0023481E">
        <w:rPr>
          <w:rFonts w:cstheme="minorHAnsi"/>
          <w:sz w:val="20"/>
          <w:szCs w:val="20"/>
        </w:rPr>
        <w:t>odbiorowej jest możliwe wówczas, gdy urządzenie do pomiaru ciśnienia</w:t>
      </w:r>
      <w:r>
        <w:rPr>
          <w:rFonts w:cstheme="minorHAnsi"/>
          <w:sz w:val="20"/>
          <w:szCs w:val="20"/>
        </w:rPr>
        <w:t xml:space="preserve"> </w:t>
      </w:r>
      <w:r w:rsidRPr="0023481E">
        <w:rPr>
          <w:rFonts w:cstheme="minorHAnsi"/>
          <w:sz w:val="20"/>
          <w:szCs w:val="20"/>
        </w:rPr>
        <w:t>będzie wykazywało jego stabilność.</w:t>
      </w:r>
      <w:r>
        <w:rPr>
          <w:rFonts w:cstheme="minorHAnsi"/>
          <w:sz w:val="20"/>
          <w:szCs w:val="20"/>
        </w:rPr>
        <w:t xml:space="preserve"> </w:t>
      </w:r>
      <w:r w:rsidRPr="0023481E">
        <w:rPr>
          <w:rFonts w:cstheme="minorHAnsi"/>
          <w:sz w:val="20"/>
          <w:szCs w:val="20"/>
        </w:rPr>
        <w:t>Pomiar ciśnienia podczas próby należy wykonać z zastosowaniem</w:t>
      </w:r>
      <w:r>
        <w:rPr>
          <w:rFonts w:cstheme="minorHAnsi"/>
          <w:sz w:val="20"/>
          <w:szCs w:val="20"/>
        </w:rPr>
        <w:t xml:space="preserve"> </w:t>
      </w:r>
      <w:r w:rsidRPr="0023481E">
        <w:rPr>
          <w:rFonts w:cstheme="minorHAnsi"/>
          <w:sz w:val="20"/>
          <w:szCs w:val="20"/>
        </w:rPr>
        <w:t>manometru, tak zwanej „U-rurki” manometru jednosłupowego,</w:t>
      </w:r>
      <w:r>
        <w:rPr>
          <w:rFonts w:cstheme="minorHAnsi"/>
          <w:sz w:val="20"/>
          <w:szCs w:val="20"/>
        </w:rPr>
        <w:t xml:space="preserve"> </w:t>
      </w:r>
      <w:r w:rsidRPr="0023481E">
        <w:rPr>
          <w:rFonts w:cstheme="minorHAnsi"/>
          <w:sz w:val="20"/>
          <w:szCs w:val="20"/>
        </w:rPr>
        <w:t>napełnionego rtęcią. Dopuszczalne jest stosowanie</w:t>
      </w:r>
      <w:r>
        <w:rPr>
          <w:rFonts w:cstheme="minorHAnsi"/>
          <w:sz w:val="20"/>
          <w:szCs w:val="20"/>
        </w:rPr>
        <w:t xml:space="preserve"> </w:t>
      </w:r>
      <w:r w:rsidRPr="0023481E">
        <w:rPr>
          <w:rFonts w:cstheme="minorHAnsi"/>
          <w:sz w:val="20"/>
          <w:szCs w:val="20"/>
        </w:rPr>
        <w:t>innego typu urządzenia pod warunkiem, że posiada ono aktualne</w:t>
      </w:r>
      <w:r>
        <w:rPr>
          <w:rFonts w:cstheme="minorHAnsi"/>
          <w:sz w:val="20"/>
          <w:szCs w:val="20"/>
        </w:rPr>
        <w:t xml:space="preserve"> </w:t>
      </w:r>
      <w:r w:rsidRPr="0023481E">
        <w:rPr>
          <w:rFonts w:cstheme="minorHAnsi"/>
          <w:sz w:val="20"/>
          <w:szCs w:val="20"/>
        </w:rPr>
        <w:t>świadectwo legalizacji i gwarantuje dokładność pomiaru wymaganą dla</w:t>
      </w:r>
      <w:r>
        <w:rPr>
          <w:rFonts w:cstheme="minorHAnsi"/>
          <w:sz w:val="20"/>
          <w:szCs w:val="20"/>
        </w:rPr>
        <w:t xml:space="preserve"> </w:t>
      </w:r>
      <w:r w:rsidRPr="0023481E">
        <w:rPr>
          <w:rFonts w:cstheme="minorHAnsi"/>
          <w:sz w:val="20"/>
          <w:szCs w:val="20"/>
        </w:rPr>
        <w:t>tego typu badania. Instalacje gazową uznaje się za szczelną i nadającą się</w:t>
      </w:r>
      <w:r>
        <w:rPr>
          <w:rFonts w:cstheme="minorHAnsi"/>
          <w:sz w:val="20"/>
          <w:szCs w:val="20"/>
        </w:rPr>
        <w:t xml:space="preserve"> </w:t>
      </w:r>
      <w:r w:rsidRPr="0023481E">
        <w:rPr>
          <w:rFonts w:cstheme="minorHAnsi"/>
          <w:sz w:val="20"/>
          <w:szCs w:val="20"/>
        </w:rPr>
        <w:t>do uruchomienia, jeżeli podczas próby szczelności nie zostanie</w:t>
      </w:r>
      <w:r>
        <w:rPr>
          <w:rFonts w:cstheme="minorHAnsi"/>
          <w:sz w:val="20"/>
          <w:szCs w:val="20"/>
        </w:rPr>
        <w:t xml:space="preserve"> </w:t>
      </w:r>
      <w:r w:rsidRPr="0023481E">
        <w:rPr>
          <w:rFonts w:cstheme="minorHAnsi"/>
          <w:sz w:val="20"/>
          <w:szCs w:val="20"/>
        </w:rPr>
        <w:t>stwierdzony spadek ciśnienia prze</w:t>
      </w:r>
      <w:r>
        <w:rPr>
          <w:rFonts w:cstheme="minorHAnsi"/>
          <w:sz w:val="20"/>
          <w:szCs w:val="20"/>
        </w:rPr>
        <w:t xml:space="preserve">z </w:t>
      </w:r>
      <w:r w:rsidRPr="0023481E">
        <w:rPr>
          <w:rFonts w:cstheme="minorHAnsi"/>
          <w:sz w:val="20"/>
          <w:szCs w:val="20"/>
        </w:rPr>
        <w:t>urządzenie pomiarowe. W przypadku,</w:t>
      </w:r>
      <w:r>
        <w:rPr>
          <w:rFonts w:cstheme="minorHAnsi"/>
          <w:sz w:val="20"/>
          <w:szCs w:val="20"/>
        </w:rPr>
        <w:t xml:space="preserve"> </w:t>
      </w:r>
      <w:r w:rsidRPr="0023481E">
        <w:rPr>
          <w:rFonts w:cstheme="minorHAnsi"/>
          <w:sz w:val="20"/>
          <w:szCs w:val="20"/>
        </w:rPr>
        <w:t>gdy podczas próby instalacja gazowa nie będzie szczelna, należy usunąć</w:t>
      </w:r>
      <w:r>
        <w:rPr>
          <w:rFonts w:cstheme="minorHAnsi"/>
          <w:sz w:val="20"/>
          <w:szCs w:val="20"/>
        </w:rPr>
        <w:t xml:space="preserve"> </w:t>
      </w:r>
      <w:r w:rsidRPr="0023481E">
        <w:rPr>
          <w:rFonts w:cstheme="minorHAnsi"/>
          <w:sz w:val="20"/>
          <w:szCs w:val="20"/>
        </w:rPr>
        <w:t>przyczyny i próbę wykonać powtórnie</w:t>
      </w:r>
    </w:p>
    <w:p w:rsidR="00160391" w:rsidRPr="0023481E" w:rsidRDefault="008E2A0C" w:rsidP="00FC3294">
      <w:pPr>
        <w:pStyle w:val="Akapitzlist"/>
        <w:numPr>
          <w:ilvl w:val="0"/>
          <w:numId w:val="2"/>
        </w:numPr>
        <w:jc w:val="both"/>
        <w:rPr>
          <w:rFonts w:cstheme="minorHAnsi"/>
          <w:b/>
          <w:sz w:val="20"/>
          <w:szCs w:val="20"/>
        </w:rPr>
      </w:pPr>
      <w:r w:rsidRPr="0023481E">
        <w:rPr>
          <w:rFonts w:cstheme="minorHAnsi"/>
          <w:b/>
          <w:sz w:val="20"/>
          <w:szCs w:val="20"/>
        </w:rPr>
        <w:t>Dokumenty b</w:t>
      </w:r>
      <w:r w:rsidR="00FC3294" w:rsidRPr="0023481E">
        <w:rPr>
          <w:rFonts w:cstheme="minorHAnsi"/>
          <w:b/>
          <w:sz w:val="20"/>
          <w:szCs w:val="20"/>
        </w:rPr>
        <w:t>udowy.</w:t>
      </w:r>
    </w:p>
    <w:p w:rsidR="005F5B23" w:rsidRPr="0023481E" w:rsidRDefault="00FC3294" w:rsidP="005F5B23">
      <w:pPr>
        <w:pStyle w:val="Akapitzlist"/>
        <w:numPr>
          <w:ilvl w:val="1"/>
          <w:numId w:val="2"/>
        </w:numPr>
        <w:spacing w:line="240" w:lineRule="auto"/>
        <w:jc w:val="both"/>
        <w:rPr>
          <w:sz w:val="20"/>
          <w:szCs w:val="20"/>
        </w:rPr>
      </w:pPr>
      <w:r w:rsidRPr="0023481E">
        <w:rPr>
          <w:b/>
          <w:sz w:val="20"/>
          <w:szCs w:val="20"/>
        </w:rPr>
        <w:t>Dziennik budowy</w:t>
      </w:r>
      <w:r w:rsidRPr="0023481E">
        <w:rPr>
          <w:sz w:val="20"/>
          <w:szCs w:val="20"/>
        </w:rPr>
        <w:t xml:space="preserve"> </w:t>
      </w:r>
      <w:r w:rsidR="005F5B23" w:rsidRPr="0023481E">
        <w:rPr>
          <w:sz w:val="20"/>
          <w:szCs w:val="20"/>
        </w:rPr>
        <w:t xml:space="preserve">- </w:t>
      </w:r>
      <w:r w:rsidRPr="0023481E">
        <w:rPr>
          <w:sz w:val="20"/>
          <w:szCs w:val="20"/>
        </w:rPr>
        <w:t xml:space="preserve">jest dokumentem służącym do dokumentowania procesu prowadzenia robót. Dziennik Budowy winien być prowadzony od dnia rozpoczęcia robót do zakończenia budowy. Odpowiedzialność za prowadzenie dziennika budowy spoczywa na Wykonawcy. </w:t>
      </w:r>
    </w:p>
    <w:p w:rsidR="005F5B23" w:rsidRPr="0023481E" w:rsidRDefault="00FC3294" w:rsidP="005F5B23">
      <w:pPr>
        <w:pStyle w:val="Akapitzlist"/>
        <w:spacing w:line="240" w:lineRule="auto"/>
        <w:jc w:val="both"/>
        <w:rPr>
          <w:sz w:val="20"/>
          <w:szCs w:val="20"/>
        </w:rPr>
      </w:pPr>
      <w:r w:rsidRPr="0023481E">
        <w:rPr>
          <w:sz w:val="20"/>
          <w:szCs w:val="20"/>
        </w:rPr>
        <w:t>Zapisy w dzienniku budowy będą wykonywane na bieżąco i będą dotyczyły przebiegu robót, stanu bezpieczeństwa ludzi i mienia oraz spraw technicznych i administracyjnych na placu budowy. Każdy wpis do dziennika budowy będzie opatrzony datą, podpisem osoby, która dokonała wpisu z podaniem jej imienia i nazwiska oraz stanowiska służbowego. Wpisy będą czytelne, w porządku chronologicznym, bezpośrednio jeden pod drugim.</w:t>
      </w:r>
    </w:p>
    <w:p w:rsidR="005F5B23" w:rsidRPr="0023481E" w:rsidRDefault="00FC3294" w:rsidP="005F5B23">
      <w:pPr>
        <w:pStyle w:val="Akapitzlist"/>
        <w:spacing w:line="240" w:lineRule="auto"/>
        <w:jc w:val="both"/>
        <w:rPr>
          <w:sz w:val="20"/>
          <w:szCs w:val="20"/>
        </w:rPr>
      </w:pPr>
      <w:r w:rsidRPr="0023481E">
        <w:rPr>
          <w:sz w:val="20"/>
          <w:szCs w:val="20"/>
        </w:rPr>
        <w:t>Załączone do dziennika budowy protokoły i inne dokumenty będą oznaczone kolejnym numerem załącznika i opatrzone datą i podpisem Wykonawcy i Inspektora.</w:t>
      </w:r>
    </w:p>
    <w:p w:rsidR="00FC3294" w:rsidRPr="0023481E" w:rsidRDefault="00FC3294" w:rsidP="005F5B23">
      <w:pPr>
        <w:pStyle w:val="Akapitzlist"/>
        <w:spacing w:line="240" w:lineRule="auto"/>
        <w:jc w:val="both"/>
        <w:rPr>
          <w:sz w:val="20"/>
          <w:szCs w:val="20"/>
        </w:rPr>
      </w:pPr>
      <w:r w:rsidRPr="0023481E">
        <w:rPr>
          <w:sz w:val="20"/>
          <w:szCs w:val="20"/>
        </w:rPr>
        <w:t>Do dziennika budowy należy wpisywać</w:t>
      </w:r>
      <w:r w:rsidR="005F5B23" w:rsidRPr="0023481E">
        <w:rPr>
          <w:sz w:val="20"/>
          <w:szCs w:val="20"/>
        </w:rPr>
        <w:t>:</w:t>
      </w:r>
    </w:p>
    <w:p w:rsidR="005F5B23" w:rsidRPr="0023481E" w:rsidRDefault="005F5B23" w:rsidP="00CE3865">
      <w:pPr>
        <w:pStyle w:val="Akapitzlist"/>
        <w:numPr>
          <w:ilvl w:val="0"/>
          <w:numId w:val="15"/>
        </w:numPr>
        <w:spacing w:line="240" w:lineRule="auto"/>
        <w:jc w:val="both"/>
        <w:rPr>
          <w:sz w:val="20"/>
          <w:szCs w:val="20"/>
        </w:rPr>
      </w:pPr>
      <w:r w:rsidRPr="0023481E">
        <w:rPr>
          <w:sz w:val="20"/>
          <w:szCs w:val="20"/>
        </w:rPr>
        <w:t>datę przekazania Wykonawcy placu budowy,</w:t>
      </w:r>
    </w:p>
    <w:p w:rsidR="005F5B23" w:rsidRPr="0023481E" w:rsidRDefault="005F5B23" w:rsidP="00CE3865">
      <w:pPr>
        <w:pStyle w:val="Akapitzlist"/>
        <w:numPr>
          <w:ilvl w:val="0"/>
          <w:numId w:val="15"/>
        </w:numPr>
        <w:spacing w:line="240" w:lineRule="auto"/>
        <w:jc w:val="both"/>
        <w:rPr>
          <w:sz w:val="20"/>
          <w:szCs w:val="20"/>
        </w:rPr>
      </w:pPr>
      <w:r w:rsidRPr="0023481E">
        <w:rPr>
          <w:sz w:val="20"/>
          <w:szCs w:val="20"/>
        </w:rPr>
        <w:t>terminy rozpoczęcia i ukończenia poszczególnych etapów robót,</w:t>
      </w:r>
    </w:p>
    <w:p w:rsidR="005F5B23" w:rsidRPr="0023481E" w:rsidRDefault="005F5B23" w:rsidP="00CE3865">
      <w:pPr>
        <w:pStyle w:val="Akapitzlist"/>
        <w:numPr>
          <w:ilvl w:val="0"/>
          <w:numId w:val="15"/>
        </w:numPr>
        <w:spacing w:line="240" w:lineRule="auto"/>
        <w:jc w:val="both"/>
        <w:rPr>
          <w:sz w:val="20"/>
          <w:szCs w:val="20"/>
        </w:rPr>
      </w:pPr>
      <w:r w:rsidRPr="0023481E">
        <w:rPr>
          <w:sz w:val="20"/>
          <w:szCs w:val="20"/>
        </w:rPr>
        <w:t xml:space="preserve">przebieg robót, trudności i przeszkody w ich prowadzeniu, </w:t>
      </w:r>
    </w:p>
    <w:p w:rsidR="005F5B23" w:rsidRPr="0023481E" w:rsidRDefault="005F5B23" w:rsidP="00CE3865">
      <w:pPr>
        <w:pStyle w:val="Akapitzlist"/>
        <w:numPr>
          <w:ilvl w:val="0"/>
          <w:numId w:val="15"/>
        </w:numPr>
        <w:spacing w:line="240" w:lineRule="auto"/>
        <w:jc w:val="both"/>
        <w:rPr>
          <w:sz w:val="20"/>
          <w:szCs w:val="20"/>
        </w:rPr>
      </w:pPr>
      <w:r w:rsidRPr="0023481E">
        <w:rPr>
          <w:sz w:val="20"/>
          <w:szCs w:val="20"/>
        </w:rPr>
        <w:t xml:space="preserve">okresy i przyczyny przerw w robotach, </w:t>
      </w:r>
    </w:p>
    <w:p w:rsidR="005F5B23" w:rsidRPr="0023481E" w:rsidRDefault="005F5B23" w:rsidP="00CE3865">
      <w:pPr>
        <w:pStyle w:val="Akapitzlist"/>
        <w:numPr>
          <w:ilvl w:val="0"/>
          <w:numId w:val="15"/>
        </w:numPr>
        <w:spacing w:line="240" w:lineRule="auto"/>
        <w:jc w:val="both"/>
        <w:rPr>
          <w:sz w:val="20"/>
          <w:szCs w:val="20"/>
        </w:rPr>
      </w:pPr>
      <w:r w:rsidRPr="0023481E">
        <w:rPr>
          <w:sz w:val="20"/>
          <w:szCs w:val="20"/>
        </w:rPr>
        <w:t>uwagi i polecenia Inspektora,</w:t>
      </w:r>
    </w:p>
    <w:p w:rsidR="005F5B23" w:rsidRPr="0023481E" w:rsidRDefault="005F5B23" w:rsidP="00CE3865">
      <w:pPr>
        <w:pStyle w:val="Akapitzlist"/>
        <w:numPr>
          <w:ilvl w:val="0"/>
          <w:numId w:val="15"/>
        </w:numPr>
        <w:spacing w:line="240" w:lineRule="auto"/>
        <w:jc w:val="both"/>
        <w:rPr>
          <w:sz w:val="20"/>
          <w:szCs w:val="20"/>
        </w:rPr>
      </w:pPr>
      <w:r w:rsidRPr="0023481E">
        <w:rPr>
          <w:sz w:val="20"/>
          <w:szCs w:val="20"/>
        </w:rPr>
        <w:t>zgłoszenia i daty odbiorów robót zanikających i ulegających zakryciu, odbiorów częściowych (jeśli takie będą występować) i końcowych,</w:t>
      </w:r>
    </w:p>
    <w:p w:rsidR="005F5B23" w:rsidRPr="0023481E" w:rsidRDefault="005F5B23" w:rsidP="00CE3865">
      <w:pPr>
        <w:pStyle w:val="Akapitzlist"/>
        <w:numPr>
          <w:ilvl w:val="0"/>
          <w:numId w:val="15"/>
        </w:numPr>
        <w:spacing w:line="240" w:lineRule="auto"/>
        <w:jc w:val="both"/>
        <w:rPr>
          <w:sz w:val="20"/>
          <w:szCs w:val="20"/>
        </w:rPr>
      </w:pPr>
      <w:r w:rsidRPr="0023481E">
        <w:rPr>
          <w:sz w:val="20"/>
          <w:szCs w:val="20"/>
        </w:rPr>
        <w:t>wyjaśnienia, uwagi i propozycje Wykonawcy,</w:t>
      </w:r>
    </w:p>
    <w:p w:rsidR="005F5B23" w:rsidRPr="0023481E" w:rsidRDefault="005F5B23" w:rsidP="00CE3865">
      <w:pPr>
        <w:pStyle w:val="Akapitzlist"/>
        <w:numPr>
          <w:ilvl w:val="0"/>
          <w:numId w:val="15"/>
        </w:numPr>
        <w:spacing w:line="240" w:lineRule="auto"/>
        <w:jc w:val="both"/>
        <w:rPr>
          <w:sz w:val="20"/>
          <w:szCs w:val="20"/>
        </w:rPr>
      </w:pPr>
      <w:r w:rsidRPr="0023481E">
        <w:rPr>
          <w:sz w:val="20"/>
          <w:szCs w:val="20"/>
        </w:rPr>
        <w:t>dane dotyczące bezpieczeństwa i ochrony robót</w:t>
      </w:r>
    </w:p>
    <w:p w:rsidR="005F5B23" w:rsidRPr="0023481E" w:rsidRDefault="005F5B23" w:rsidP="00CE3865">
      <w:pPr>
        <w:pStyle w:val="Akapitzlist"/>
        <w:numPr>
          <w:ilvl w:val="0"/>
          <w:numId w:val="15"/>
        </w:numPr>
        <w:spacing w:line="240" w:lineRule="auto"/>
        <w:jc w:val="both"/>
        <w:rPr>
          <w:sz w:val="20"/>
          <w:szCs w:val="20"/>
        </w:rPr>
      </w:pPr>
      <w:r w:rsidRPr="0023481E">
        <w:rPr>
          <w:sz w:val="20"/>
          <w:szCs w:val="20"/>
        </w:rPr>
        <w:t>dane dotyczące jakości materiałów, pobierania próbek oraz wyniki przeprowadzonych badań, z podaniem kto je przeprowadzał</w:t>
      </w:r>
    </w:p>
    <w:p w:rsidR="005F5B23" w:rsidRPr="0023481E" w:rsidRDefault="005F5B23" w:rsidP="00CE3865">
      <w:pPr>
        <w:pStyle w:val="Akapitzlist"/>
        <w:numPr>
          <w:ilvl w:val="0"/>
          <w:numId w:val="15"/>
        </w:numPr>
        <w:spacing w:line="240" w:lineRule="auto"/>
        <w:jc w:val="both"/>
        <w:rPr>
          <w:sz w:val="20"/>
          <w:szCs w:val="20"/>
        </w:rPr>
      </w:pPr>
      <w:r w:rsidRPr="0023481E">
        <w:rPr>
          <w:sz w:val="20"/>
          <w:szCs w:val="20"/>
        </w:rPr>
        <w:t>inne ważne informacje o przebiegu robót.</w:t>
      </w:r>
    </w:p>
    <w:p w:rsidR="005F5B23" w:rsidRDefault="005F5B23" w:rsidP="005F5B23">
      <w:pPr>
        <w:spacing w:line="240" w:lineRule="auto"/>
        <w:ind w:left="360"/>
        <w:jc w:val="both"/>
        <w:rPr>
          <w:sz w:val="20"/>
          <w:szCs w:val="20"/>
        </w:rPr>
      </w:pPr>
      <w:r w:rsidRPr="0023481E">
        <w:rPr>
          <w:sz w:val="20"/>
          <w:szCs w:val="20"/>
        </w:rPr>
        <w:t>Propozycje, uwagi i wyjaśnienia Wykonawcy wpisane do dziennika budowy będą przedłożone Inspektorowi do ustosunkowania się. Decyzje Inspektora wpisane do dziennika budowy muszą być podpisane przez Wykonawcę z zaznaczeniem ich przejęcia lub zajęciem stanowiska.</w:t>
      </w:r>
    </w:p>
    <w:p w:rsidR="00391E25" w:rsidRDefault="00391E25" w:rsidP="005F5B23">
      <w:pPr>
        <w:spacing w:line="240" w:lineRule="auto"/>
        <w:ind w:left="360"/>
        <w:jc w:val="both"/>
        <w:rPr>
          <w:sz w:val="20"/>
          <w:szCs w:val="20"/>
        </w:rPr>
      </w:pPr>
    </w:p>
    <w:p w:rsidR="00391E25" w:rsidRDefault="00391E25" w:rsidP="005F5B23">
      <w:pPr>
        <w:spacing w:line="240" w:lineRule="auto"/>
        <w:ind w:left="360"/>
        <w:jc w:val="both"/>
        <w:rPr>
          <w:sz w:val="20"/>
          <w:szCs w:val="20"/>
        </w:rPr>
      </w:pPr>
    </w:p>
    <w:p w:rsidR="00391E25" w:rsidRPr="0023481E" w:rsidRDefault="00391E25" w:rsidP="005F5B23">
      <w:pPr>
        <w:spacing w:line="240" w:lineRule="auto"/>
        <w:ind w:left="360"/>
        <w:jc w:val="both"/>
        <w:rPr>
          <w:sz w:val="20"/>
          <w:szCs w:val="20"/>
        </w:rPr>
      </w:pPr>
    </w:p>
    <w:p w:rsidR="00157398" w:rsidRPr="0023481E" w:rsidRDefault="005F5B23" w:rsidP="005F5B23">
      <w:pPr>
        <w:pStyle w:val="Akapitzlist"/>
        <w:numPr>
          <w:ilvl w:val="1"/>
          <w:numId w:val="2"/>
        </w:numPr>
        <w:jc w:val="both"/>
        <w:rPr>
          <w:b/>
          <w:sz w:val="20"/>
          <w:szCs w:val="20"/>
        </w:rPr>
      </w:pPr>
      <w:r w:rsidRPr="0023481E">
        <w:rPr>
          <w:b/>
          <w:sz w:val="20"/>
          <w:szCs w:val="20"/>
        </w:rPr>
        <w:t>Pozostałe dokumenty.</w:t>
      </w:r>
    </w:p>
    <w:p w:rsidR="005F5B23" w:rsidRPr="0023481E" w:rsidRDefault="005F5B23" w:rsidP="005F5B23">
      <w:pPr>
        <w:ind w:left="360"/>
        <w:jc w:val="both"/>
        <w:rPr>
          <w:sz w:val="20"/>
          <w:szCs w:val="20"/>
        </w:rPr>
      </w:pPr>
      <w:r w:rsidRPr="0023481E">
        <w:rPr>
          <w:sz w:val="20"/>
          <w:szCs w:val="20"/>
        </w:rPr>
        <w:t>Do dokumentów  budowy zalicza się również:</w:t>
      </w:r>
    </w:p>
    <w:p w:rsidR="005F5B23" w:rsidRPr="0023481E" w:rsidRDefault="005F5B23" w:rsidP="00CE3865">
      <w:pPr>
        <w:pStyle w:val="Akapitzlist"/>
        <w:numPr>
          <w:ilvl w:val="0"/>
          <w:numId w:val="16"/>
        </w:numPr>
        <w:jc w:val="both"/>
        <w:rPr>
          <w:sz w:val="20"/>
          <w:szCs w:val="20"/>
        </w:rPr>
      </w:pPr>
      <w:r w:rsidRPr="0023481E">
        <w:rPr>
          <w:sz w:val="20"/>
          <w:szCs w:val="20"/>
        </w:rPr>
        <w:t>Protokoły przekazania placu budowy</w:t>
      </w:r>
    </w:p>
    <w:p w:rsidR="005F5B23" w:rsidRPr="0023481E" w:rsidRDefault="005F5B23" w:rsidP="00CE3865">
      <w:pPr>
        <w:pStyle w:val="Akapitzlist"/>
        <w:numPr>
          <w:ilvl w:val="0"/>
          <w:numId w:val="16"/>
        </w:numPr>
        <w:jc w:val="both"/>
        <w:rPr>
          <w:sz w:val="20"/>
          <w:szCs w:val="20"/>
        </w:rPr>
      </w:pPr>
      <w:r w:rsidRPr="0023481E">
        <w:rPr>
          <w:sz w:val="20"/>
          <w:szCs w:val="20"/>
        </w:rPr>
        <w:t xml:space="preserve">Umowy </w:t>
      </w:r>
      <w:proofErr w:type="spellStart"/>
      <w:r w:rsidRPr="0023481E">
        <w:rPr>
          <w:sz w:val="20"/>
          <w:szCs w:val="20"/>
        </w:rPr>
        <w:t>cywilno</w:t>
      </w:r>
      <w:proofErr w:type="spellEnd"/>
      <w:r w:rsidRPr="0023481E">
        <w:rPr>
          <w:sz w:val="20"/>
          <w:szCs w:val="20"/>
        </w:rPr>
        <w:t xml:space="preserve"> – prawne z osobami trzecimi</w:t>
      </w:r>
    </w:p>
    <w:p w:rsidR="005F5B23" w:rsidRPr="0023481E" w:rsidRDefault="005F5B23" w:rsidP="00CE3865">
      <w:pPr>
        <w:pStyle w:val="Akapitzlist"/>
        <w:numPr>
          <w:ilvl w:val="0"/>
          <w:numId w:val="16"/>
        </w:numPr>
        <w:jc w:val="both"/>
        <w:rPr>
          <w:sz w:val="20"/>
          <w:szCs w:val="20"/>
        </w:rPr>
      </w:pPr>
      <w:r w:rsidRPr="0023481E">
        <w:rPr>
          <w:sz w:val="20"/>
          <w:szCs w:val="20"/>
        </w:rPr>
        <w:t>Protokoły z narad i ustaleń</w:t>
      </w:r>
    </w:p>
    <w:p w:rsidR="00450E09" w:rsidRPr="0023481E" w:rsidRDefault="005F5B23" w:rsidP="00CE3865">
      <w:pPr>
        <w:pStyle w:val="Akapitzlist"/>
        <w:numPr>
          <w:ilvl w:val="0"/>
          <w:numId w:val="16"/>
        </w:numPr>
        <w:jc w:val="both"/>
        <w:rPr>
          <w:sz w:val="20"/>
          <w:szCs w:val="20"/>
        </w:rPr>
      </w:pPr>
      <w:r w:rsidRPr="0023481E">
        <w:rPr>
          <w:sz w:val="20"/>
          <w:szCs w:val="20"/>
        </w:rPr>
        <w:t>Korespondencja na budowie.</w:t>
      </w:r>
    </w:p>
    <w:p w:rsidR="00157398" w:rsidRPr="007A4363" w:rsidRDefault="00157398" w:rsidP="00157398">
      <w:pPr>
        <w:pStyle w:val="Akapitzlist"/>
        <w:jc w:val="both"/>
        <w:rPr>
          <w:b/>
          <w:sz w:val="20"/>
          <w:szCs w:val="20"/>
          <w:highlight w:val="yellow"/>
        </w:rPr>
      </w:pPr>
    </w:p>
    <w:p w:rsidR="00CA75E8" w:rsidRPr="0023481E" w:rsidRDefault="00CA75E8" w:rsidP="00CA75E8">
      <w:pPr>
        <w:pStyle w:val="Akapitzlist"/>
        <w:numPr>
          <w:ilvl w:val="0"/>
          <w:numId w:val="2"/>
        </w:numPr>
        <w:jc w:val="both"/>
        <w:rPr>
          <w:b/>
          <w:sz w:val="20"/>
          <w:szCs w:val="20"/>
        </w:rPr>
      </w:pPr>
      <w:r w:rsidRPr="0023481E">
        <w:rPr>
          <w:b/>
          <w:sz w:val="20"/>
          <w:szCs w:val="20"/>
        </w:rPr>
        <w:t>Obmiar</w:t>
      </w:r>
      <w:r w:rsidR="00450E09" w:rsidRPr="0023481E">
        <w:rPr>
          <w:b/>
          <w:sz w:val="20"/>
          <w:szCs w:val="20"/>
        </w:rPr>
        <w:t>.</w:t>
      </w:r>
    </w:p>
    <w:p w:rsidR="00450E09" w:rsidRPr="0023481E" w:rsidRDefault="00450E09" w:rsidP="00450E09">
      <w:pPr>
        <w:pStyle w:val="Akapitzlist"/>
        <w:jc w:val="both"/>
        <w:rPr>
          <w:rFonts w:eastAsia="Tahoma" w:cstheme="minorHAnsi"/>
          <w:sz w:val="20"/>
          <w:szCs w:val="20"/>
        </w:rPr>
      </w:pPr>
      <w:r w:rsidRPr="0023481E">
        <w:rPr>
          <w:rFonts w:eastAsia="Tahoma" w:cstheme="minorHAnsi"/>
          <w:sz w:val="20"/>
          <w:szCs w:val="20"/>
        </w:rPr>
        <w:t>Obmiar robót polega na określeniu faktycznego zakresu robót oraz podanie rzeczywistych ilości użytych materiałów. Obmiar robót obejmuje roboty objęte umową oraz ewentualne dodatkowe roboty i nieprzewidziane, których konieczność wykonania uzgodniona będzie w trakcie trwania robót, pomiędzy Wykonawcą a Inspektorem Nadzoru.</w:t>
      </w:r>
    </w:p>
    <w:p w:rsidR="00450E09" w:rsidRPr="0023481E" w:rsidRDefault="00450E09" w:rsidP="0023481E">
      <w:pPr>
        <w:pStyle w:val="Akapitzlist"/>
        <w:jc w:val="both"/>
        <w:rPr>
          <w:rFonts w:eastAsia="Tahoma" w:cstheme="minorHAnsi"/>
          <w:sz w:val="20"/>
          <w:szCs w:val="20"/>
        </w:rPr>
      </w:pPr>
      <w:r w:rsidRPr="0023481E">
        <w:rPr>
          <w:rFonts w:eastAsia="Tahoma" w:cstheme="minorHAnsi"/>
          <w:sz w:val="20"/>
          <w:szCs w:val="20"/>
        </w:rPr>
        <w:t>Jednostką obmiarową jest dla:</w:t>
      </w:r>
    </w:p>
    <w:p w:rsidR="0023481E" w:rsidRDefault="00450E09" w:rsidP="0023481E">
      <w:pPr>
        <w:pStyle w:val="Akapitzlist"/>
        <w:numPr>
          <w:ilvl w:val="0"/>
          <w:numId w:val="31"/>
        </w:numPr>
        <w:jc w:val="both"/>
        <w:rPr>
          <w:rFonts w:eastAsia="Tahoma" w:cstheme="minorHAnsi"/>
          <w:sz w:val="20"/>
          <w:szCs w:val="20"/>
        </w:rPr>
      </w:pPr>
      <w:r w:rsidRPr="0023481E">
        <w:rPr>
          <w:rFonts w:eastAsia="Tahoma" w:cstheme="minorHAnsi"/>
          <w:sz w:val="20"/>
          <w:szCs w:val="20"/>
        </w:rPr>
        <w:t>armatury – 1 sztuka, 1 komple</w:t>
      </w:r>
      <w:r w:rsidR="0023481E">
        <w:rPr>
          <w:rFonts w:eastAsia="Tahoma" w:cstheme="minorHAnsi"/>
          <w:sz w:val="20"/>
          <w:szCs w:val="20"/>
        </w:rPr>
        <w:t>t</w:t>
      </w:r>
    </w:p>
    <w:p w:rsidR="00450E09" w:rsidRDefault="00450E09" w:rsidP="0023481E">
      <w:pPr>
        <w:pStyle w:val="Akapitzlist"/>
        <w:numPr>
          <w:ilvl w:val="0"/>
          <w:numId w:val="31"/>
        </w:numPr>
        <w:jc w:val="both"/>
        <w:rPr>
          <w:rFonts w:eastAsia="Tahoma" w:cstheme="minorHAnsi"/>
          <w:sz w:val="20"/>
          <w:szCs w:val="20"/>
        </w:rPr>
      </w:pPr>
      <w:r w:rsidRPr="0023481E">
        <w:rPr>
          <w:rFonts w:eastAsia="Tahoma" w:cstheme="minorHAnsi"/>
          <w:sz w:val="20"/>
          <w:szCs w:val="20"/>
        </w:rPr>
        <w:t>rurociągów – 1 metr</w:t>
      </w:r>
    </w:p>
    <w:p w:rsidR="00AC205B" w:rsidRPr="0023481E" w:rsidRDefault="00AC205B" w:rsidP="0023481E">
      <w:pPr>
        <w:pStyle w:val="Akapitzlist"/>
        <w:numPr>
          <w:ilvl w:val="0"/>
          <w:numId w:val="31"/>
        </w:numPr>
        <w:jc w:val="both"/>
        <w:rPr>
          <w:rFonts w:eastAsia="Tahoma" w:cstheme="minorHAnsi"/>
          <w:sz w:val="20"/>
          <w:szCs w:val="20"/>
        </w:rPr>
      </w:pPr>
      <w:r>
        <w:rPr>
          <w:rFonts w:eastAsia="Tahoma" w:cstheme="minorHAnsi"/>
          <w:sz w:val="20"/>
          <w:szCs w:val="20"/>
        </w:rPr>
        <w:t>elementy powierzchniowe – m</w:t>
      </w:r>
      <w:r w:rsidRPr="00AC205B">
        <w:rPr>
          <w:rFonts w:eastAsia="Tahoma" w:cstheme="minorHAnsi"/>
          <w:sz w:val="20"/>
          <w:szCs w:val="20"/>
          <w:vertAlign w:val="superscript"/>
        </w:rPr>
        <w:t>2</w:t>
      </w:r>
    </w:p>
    <w:p w:rsidR="00641A91" w:rsidRPr="007A4363" w:rsidRDefault="00641A91" w:rsidP="00450E09">
      <w:pPr>
        <w:pStyle w:val="Akapitzlist"/>
        <w:tabs>
          <w:tab w:val="left" w:pos="142"/>
        </w:tabs>
        <w:spacing w:line="252" w:lineRule="auto"/>
        <w:jc w:val="both"/>
        <w:rPr>
          <w:rFonts w:eastAsia="Tahoma" w:cstheme="minorHAnsi"/>
          <w:sz w:val="20"/>
          <w:szCs w:val="20"/>
          <w:highlight w:val="yellow"/>
        </w:rPr>
      </w:pPr>
    </w:p>
    <w:p w:rsidR="00450E09" w:rsidRPr="0023481E" w:rsidRDefault="00CA75E8" w:rsidP="00450E09">
      <w:pPr>
        <w:pStyle w:val="Akapitzlist"/>
        <w:numPr>
          <w:ilvl w:val="0"/>
          <w:numId w:val="2"/>
        </w:numPr>
        <w:jc w:val="both"/>
        <w:rPr>
          <w:b/>
          <w:sz w:val="20"/>
          <w:szCs w:val="20"/>
        </w:rPr>
      </w:pPr>
      <w:r w:rsidRPr="0023481E">
        <w:rPr>
          <w:b/>
          <w:sz w:val="20"/>
          <w:szCs w:val="20"/>
        </w:rPr>
        <w:t>Odbiór robót</w:t>
      </w:r>
      <w:r w:rsidR="00450E09" w:rsidRPr="0023481E">
        <w:rPr>
          <w:b/>
          <w:sz w:val="20"/>
          <w:szCs w:val="20"/>
        </w:rPr>
        <w:t>.</w:t>
      </w:r>
    </w:p>
    <w:p w:rsidR="00450E09" w:rsidRPr="0023481E" w:rsidRDefault="00450E09" w:rsidP="00450E09">
      <w:pPr>
        <w:pStyle w:val="Akapitzlist"/>
        <w:jc w:val="both"/>
        <w:rPr>
          <w:b/>
          <w:sz w:val="20"/>
          <w:szCs w:val="20"/>
        </w:rPr>
      </w:pPr>
      <w:r w:rsidRPr="0023481E">
        <w:rPr>
          <w:rFonts w:eastAsia="Tahoma" w:cstheme="minorHAnsi"/>
          <w:sz w:val="20"/>
          <w:szCs w:val="20"/>
        </w:rPr>
        <w:t>Odbiór robót może nastąpić tylko w przypadku pozytywnego wyniku przeprowadzonych prób i pomiarów, jak również wykonania – prac zgodnie z Dokumentacją Projektową i poleceniami Inspektora Nadzoru, a także odpowiednimi normami oraz przepisami.</w:t>
      </w:r>
    </w:p>
    <w:p w:rsidR="00450E09" w:rsidRPr="0023481E" w:rsidRDefault="00450E09" w:rsidP="00450E09">
      <w:pPr>
        <w:pStyle w:val="Akapitzlist"/>
        <w:jc w:val="both"/>
        <w:rPr>
          <w:sz w:val="20"/>
          <w:szCs w:val="20"/>
        </w:rPr>
      </w:pPr>
      <w:r w:rsidRPr="0023481E">
        <w:rPr>
          <w:sz w:val="20"/>
          <w:szCs w:val="20"/>
        </w:rPr>
        <w:t>Roboty podlegają następującym etapom odbioru, dokonywanym przez Inspektora przy udziale Wykonawcy:</w:t>
      </w:r>
    </w:p>
    <w:p w:rsidR="00450E09" w:rsidRPr="0023481E" w:rsidRDefault="00450E09" w:rsidP="00CE3865">
      <w:pPr>
        <w:pStyle w:val="Akapitzlist"/>
        <w:numPr>
          <w:ilvl w:val="0"/>
          <w:numId w:val="17"/>
        </w:numPr>
        <w:jc w:val="both"/>
        <w:rPr>
          <w:sz w:val="20"/>
          <w:szCs w:val="20"/>
        </w:rPr>
      </w:pPr>
      <w:r w:rsidRPr="0023481E">
        <w:rPr>
          <w:sz w:val="20"/>
          <w:szCs w:val="20"/>
        </w:rPr>
        <w:t>Odbiór robót zanikających lub ulegających zakryciu,</w:t>
      </w:r>
    </w:p>
    <w:p w:rsidR="00450E09" w:rsidRPr="0023481E" w:rsidRDefault="00450E09" w:rsidP="00CE3865">
      <w:pPr>
        <w:pStyle w:val="Akapitzlist"/>
        <w:numPr>
          <w:ilvl w:val="0"/>
          <w:numId w:val="17"/>
        </w:numPr>
        <w:jc w:val="both"/>
        <w:rPr>
          <w:sz w:val="20"/>
          <w:szCs w:val="20"/>
        </w:rPr>
      </w:pPr>
      <w:r w:rsidRPr="0023481E">
        <w:rPr>
          <w:sz w:val="20"/>
          <w:szCs w:val="20"/>
        </w:rPr>
        <w:t>Odbiór częściowy</w:t>
      </w:r>
    </w:p>
    <w:p w:rsidR="00450E09" w:rsidRPr="0023481E" w:rsidRDefault="00450E09" w:rsidP="00CE3865">
      <w:pPr>
        <w:pStyle w:val="Akapitzlist"/>
        <w:numPr>
          <w:ilvl w:val="0"/>
          <w:numId w:val="17"/>
        </w:numPr>
        <w:jc w:val="both"/>
        <w:rPr>
          <w:sz w:val="20"/>
          <w:szCs w:val="20"/>
        </w:rPr>
      </w:pPr>
      <w:r w:rsidRPr="0023481E">
        <w:rPr>
          <w:sz w:val="20"/>
          <w:szCs w:val="20"/>
        </w:rPr>
        <w:t>Obiór ostateczny – wystawienie świadectwa wypełnienia gwarancji.</w:t>
      </w:r>
    </w:p>
    <w:p w:rsidR="00450E09" w:rsidRPr="0023481E" w:rsidRDefault="00450E09" w:rsidP="00450E09">
      <w:pPr>
        <w:pStyle w:val="Akapitzlist"/>
        <w:jc w:val="both"/>
        <w:rPr>
          <w:sz w:val="20"/>
          <w:szCs w:val="20"/>
        </w:rPr>
      </w:pPr>
    </w:p>
    <w:p w:rsidR="00450E09" w:rsidRPr="0023481E" w:rsidRDefault="00450E09" w:rsidP="00450E09">
      <w:pPr>
        <w:pStyle w:val="Akapitzlist"/>
        <w:numPr>
          <w:ilvl w:val="1"/>
          <w:numId w:val="2"/>
        </w:numPr>
        <w:jc w:val="both"/>
        <w:rPr>
          <w:b/>
          <w:sz w:val="20"/>
          <w:szCs w:val="20"/>
        </w:rPr>
      </w:pPr>
      <w:r w:rsidRPr="0023481E">
        <w:rPr>
          <w:b/>
          <w:sz w:val="20"/>
          <w:szCs w:val="20"/>
        </w:rPr>
        <w:t>Odbiór robót zanikających lub ulegających zakryciu.</w:t>
      </w:r>
    </w:p>
    <w:p w:rsidR="00450E09" w:rsidRPr="0023481E" w:rsidRDefault="00450E09" w:rsidP="00450E09">
      <w:pPr>
        <w:pStyle w:val="Akapitzlist"/>
        <w:jc w:val="both"/>
        <w:rPr>
          <w:sz w:val="20"/>
          <w:szCs w:val="20"/>
        </w:rPr>
      </w:pPr>
      <w:r w:rsidRPr="0023481E">
        <w:rPr>
          <w:sz w:val="20"/>
          <w:szCs w:val="20"/>
        </w:rPr>
        <w:t>Odbiór robót zanikających lub ulegających zakryciu dokonywany będzie zgodnie z warunkami umowy.</w:t>
      </w:r>
    </w:p>
    <w:p w:rsidR="00450E09" w:rsidRPr="0023481E" w:rsidRDefault="00450E09" w:rsidP="00450E09">
      <w:pPr>
        <w:pStyle w:val="Akapitzlist"/>
        <w:numPr>
          <w:ilvl w:val="1"/>
          <w:numId w:val="2"/>
        </w:numPr>
        <w:jc w:val="both"/>
        <w:rPr>
          <w:b/>
          <w:sz w:val="20"/>
          <w:szCs w:val="20"/>
        </w:rPr>
      </w:pPr>
      <w:r w:rsidRPr="0023481E">
        <w:rPr>
          <w:b/>
          <w:sz w:val="20"/>
          <w:szCs w:val="20"/>
        </w:rPr>
        <w:t>Odbiór częściowy.</w:t>
      </w:r>
    </w:p>
    <w:p w:rsidR="00450E09" w:rsidRPr="0023481E" w:rsidRDefault="00450E09" w:rsidP="00450E09">
      <w:pPr>
        <w:pStyle w:val="Akapitzlist"/>
        <w:jc w:val="both"/>
        <w:rPr>
          <w:sz w:val="20"/>
          <w:szCs w:val="20"/>
        </w:rPr>
      </w:pPr>
      <w:r w:rsidRPr="0023481E">
        <w:rPr>
          <w:sz w:val="20"/>
          <w:szCs w:val="20"/>
        </w:rPr>
        <w:t>Odbiór częściowy dokonywany będzie zgodnie z warunkami umowy.</w:t>
      </w:r>
    </w:p>
    <w:p w:rsidR="00450E09" w:rsidRPr="0023481E" w:rsidRDefault="00450E09" w:rsidP="00450E09">
      <w:pPr>
        <w:pStyle w:val="Akapitzlist"/>
        <w:numPr>
          <w:ilvl w:val="1"/>
          <w:numId w:val="2"/>
        </w:numPr>
        <w:jc w:val="both"/>
        <w:rPr>
          <w:b/>
          <w:sz w:val="20"/>
          <w:szCs w:val="20"/>
        </w:rPr>
      </w:pPr>
      <w:r w:rsidRPr="0023481E">
        <w:rPr>
          <w:b/>
          <w:sz w:val="20"/>
          <w:szCs w:val="20"/>
        </w:rPr>
        <w:t>Odbiór ostateczny.</w:t>
      </w:r>
    </w:p>
    <w:p w:rsidR="00450E09" w:rsidRPr="0023481E" w:rsidRDefault="00450E09" w:rsidP="00450E09">
      <w:pPr>
        <w:pStyle w:val="Akapitzlist"/>
        <w:jc w:val="both"/>
        <w:rPr>
          <w:sz w:val="20"/>
          <w:szCs w:val="20"/>
        </w:rPr>
      </w:pPr>
      <w:r w:rsidRPr="0023481E">
        <w:rPr>
          <w:sz w:val="20"/>
          <w:szCs w:val="20"/>
        </w:rPr>
        <w:t>Dokumentem stwierdzającym dokonanie odbioru końcowego jest protokół odbioru końcowego sporządzony wg wzoru ustalonego przez Inwestora.</w:t>
      </w:r>
    </w:p>
    <w:p w:rsidR="00450E09" w:rsidRPr="0023481E" w:rsidRDefault="00450E09" w:rsidP="00450E09">
      <w:pPr>
        <w:pStyle w:val="Akapitzlist"/>
        <w:jc w:val="both"/>
        <w:rPr>
          <w:sz w:val="20"/>
          <w:szCs w:val="20"/>
        </w:rPr>
      </w:pPr>
      <w:r w:rsidRPr="0023481E">
        <w:rPr>
          <w:sz w:val="20"/>
          <w:szCs w:val="20"/>
        </w:rPr>
        <w:t xml:space="preserve">Dla celów odbioru końcowego </w:t>
      </w:r>
      <w:r w:rsidR="004711DC" w:rsidRPr="0023481E">
        <w:rPr>
          <w:sz w:val="20"/>
          <w:szCs w:val="20"/>
        </w:rPr>
        <w:t>Wykonawca ma przygotować następujące dokumenty:</w:t>
      </w:r>
    </w:p>
    <w:p w:rsidR="004711DC" w:rsidRPr="0023481E" w:rsidRDefault="004711DC" w:rsidP="00CE3865">
      <w:pPr>
        <w:pStyle w:val="Akapitzlist"/>
        <w:numPr>
          <w:ilvl w:val="0"/>
          <w:numId w:val="18"/>
        </w:numPr>
        <w:jc w:val="both"/>
        <w:rPr>
          <w:sz w:val="20"/>
          <w:szCs w:val="20"/>
        </w:rPr>
      </w:pPr>
      <w:r w:rsidRPr="0023481E">
        <w:rPr>
          <w:sz w:val="20"/>
          <w:szCs w:val="20"/>
        </w:rPr>
        <w:t>Specyfikacje Techniczne.</w:t>
      </w:r>
    </w:p>
    <w:p w:rsidR="004711DC" w:rsidRPr="0023481E" w:rsidRDefault="004711DC" w:rsidP="00CE3865">
      <w:pPr>
        <w:pStyle w:val="Akapitzlist"/>
        <w:numPr>
          <w:ilvl w:val="0"/>
          <w:numId w:val="18"/>
        </w:numPr>
        <w:jc w:val="both"/>
        <w:rPr>
          <w:sz w:val="20"/>
          <w:szCs w:val="20"/>
        </w:rPr>
      </w:pPr>
      <w:r w:rsidRPr="0023481E">
        <w:rPr>
          <w:sz w:val="20"/>
          <w:szCs w:val="20"/>
        </w:rPr>
        <w:t>Uwagi i polecenia Inspektora, zwłaszcza przy odbiorze robót zanikających i ulegających zakryciu oraz udokumentowanie wykonania tych zaleceń.</w:t>
      </w:r>
    </w:p>
    <w:p w:rsidR="004711DC" w:rsidRPr="0023481E" w:rsidRDefault="004711DC" w:rsidP="00CE3865">
      <w:pPr>
        <w:pStyle w:val="Akapitzlist"/>
        <w:numPr>
          <w:ilvl w:val="0"/>
          <w:numId w:val="18"/>
        </w:numPr>
        <w:jc w:val="both"/>
        <w:rPr>
          <w:sz w:val="20"/>
          <w:szCs w:val="20"/>
        </w:rPr>
      </w:pPr>
      <w:r w:rsidRPr="0023481E">
        <w:rPr>
          <w:sz w:val="20"/>
          <w:szCs w:val="20"/>
        </w:rPr>
        <w:t>Atesty, aprobaty techniczne, deklaracje zgodności materiałów użytych do wykonania inwestycji.</w:t>
      </w:r>
    </w:p>
    <w:p w:rsidR="004711DC" w:rsidRPr="0023481E" w:rsidRDefault="004711DC" w:rsidP="00CE3865">
      <w:pPr>
        <w:pStyle w:val="Akapitzlist"/>
        <w:numPr>
          <w:ilvl w:val="0"/>
          <w:numId w:val="18"/>
        </w:numPr>
        <w:jc w:val="both"/>
        <w:rPr>
          <w:sz w:val="20"/>
          <w:szCs w:val="20"/>
        </w:rPr>
      </w:pPr>
      <w:r w:rsidRPr="0023481E">
        <w:rPr>
          <w:sz w:val="20"/>
          <w:szCs w:val="20"/>
        </w:rPr>
        <w:t>Dziennik budowy i księgę obmiarów.</w:t>
      </w:r>
    </w:p>
    <w:p w:rsidR="004711DC" w:rsidRPr="0023481E" w:rsidRDefault="004711DC" w:rsidP="00CE3865">
      <w:pPr>
        <w:pStyle w:val="Akapitzlist"/>
        <w:numPr>
          <w:ilvl w:val="0"/>
          <w:numId w:val="18"/>
        </w:numPr>
        <w:jc w:val="both"/>
        <w:rPr>
          <w:sz w:val="20"/>
          <w:szCs w:val="20"/>
        </w:rPr>
      </w:pPr>
      <w:r w:rsidRPr="0023481E">
        <w:rPr>
          <w:sz w:val="20"/>
          <w:szCs w:val="20"/>
        </w:rPr>
        <w:t>Instrukcje konserwacji i obsługi dla dostarczonych urządzeń.</w:t>
      </w:r>
    </w:p>
    <w:p w:rsidR="004711DC" w:rsidRPr="0023481E" w:rsidRDefault="004711DC" w:rsidP="00CE3865">
      <w:pPr>
        <w:pStyle w:val="Akapitzlist"/>
        <w:numPr>
          <w:ilvl w:val="0"/>
          <w:numId w:val="18"/>
        </w:numPr>
        <w:jc w:val="both"/>
        <w:rPr>
          <w:sz w:val="20"/>
          <w:szCs w:val="20"/>
        </w:rPr>
      </w:pPr>
      <w:r w:rsidRPr="0023481E">
        <w:rPr>
          <w:sz w:val="20"/>
          <w:szCs w:val="20"/>
        </w:rPr>
        <w:t>Inne dokumenty wymagane przez Zamawiającego.</w:t>
      </w:r>
    </w:p>
    <w:p w:rsidR="00450E09" w:rsidRPr="0023481E" w:rsidRDefault="004711DC" w:rsidP="004711DC">
      <w:pPr>
        <w:pStyle w:val="Akapitzlist"/>
        <w:jc w:val="both"/>
        <w:rPr>
          <w:sz w:val="20"/>
          <w:szCs w:val="20"/>
        </w:rPr>
      </w:pPr>
      <w:r w:rsidRPr="0023481E">
        <w:rPr>
          <w:sz w:val="20"/>
          <w:szCs w:val="20"/>
        </w:rPr>
        <w:t>Protokół odbioru pogwarancyjnego będzie rozumiany jako ostateczne zatwierdzenie robót – odbiór ostateczny. Ostateczne zatwierdzenie robót po wygaśnięciu okresu gwarancji (okresu odpowiedzialności za usterki) nastąpi po usunięciu wszystkich usterek odnotowanych w protokole odbioru końcowego oraz tych, które wystąpiły w okresie gwarancji.</w:t>
      </w:r>
    </w:p>
    <w:p w:rsidR="004711DC" w:rsidRDefault="004711DC" w:rsidP="004711DC">
      <w:pPr>
        <w:pStyle w:val="Akapitzlist"/>
        <w:jc w:val="both"/>
        <w:rPr>
          <w:sz w:val="20"/>
          <w:szCs w:val="20"/>
        </w:rPr>
      </w:pPr>
    </w:p>
    <w:p w:rsidR="00AA5715" w:rsidRPr="0023481E" w:rsidRDefault="00AA5715" w:rsidP="004711DC">
      <w:pPr>
        <w:pStyle w:val="Akapitzlist"/>
        <w:jc w:val="both"/>
        <w:rPr>
          <w:sz w:val="20"/>
          <w:szCs w:val="20"/>
        </w:rPr>
      </w:pPr>
      <w:bookmarkStart w:id="1" w:name="_GoBack"/>
      <w:bookmarkEnd w:id="1"/>
    </w:p>
    <w:p w:rsidR="004711DC" w:rsidRPr="0023481E" w:rsidRDefault="004711DC" w:rsidP="004711DC">
      <w:pPr>
        <w:pStyle w:val="Akapitzlist"/>
        <w:numPr>
          <w:ilvl w:val="0"/>
          <w:numId w:val="2"/>
        </w:numPr>
        <w:jc w:val="both"/>
        <w:rPr>
          <w:b/>
          <w:sz w:val="20"/>
          <w:szCs w:val="20"/>
        </w:rPr>
      </w:pPr>
      <w:r w:rsidRPr="0023481E">
        <w:rPr>
          <w:b/>
          <w:sz w:val="20"/>
          <w:szCs w:val="20"/>
        </w:rPr>
        <w:lastRenderedPageBreak/>
        <w:t>Podstawa płatności.</w:t>
      </w:r>
    </w:p>
    <w:p w:rsidR="00E9298B" w:rsidRPr="0023481E" w:rsidRDefault="00E9298B" w:rsidP="00E9298B">
      <w:pPr>
        <w:pStyle w:val="Akapitzlist"/>
        <w:jc w:val="both"/>
        <w:rPr>
          <w:sz w:val="20"/>
          <w:szCs w:val="20"/>
        </w:rPr>
      </w:pPr>
      <w:r w:rsidRPr="0023481E">
        <w:rPr>
          <w:sz w:val="20"/>
          <w:szCs w:val="20"/>
        </w:rPr>
        <w:t>Podstawę płatności stanowi wykonanie kompletnej instalacji oraz przeprowadzeni niezbędnych prób z wynikiem pozytywnym.</w:t>
      </w:r>
    </w:p>
    <w:p w:rsidR="004711DC" w:rsidRPr="00AC205B" w:rsidRDefault="004711DC" w:rsidP="004711DC">
      <w:pPr>
        <w:pStyle w:val="Akapitzlist"/>
        <w:jc w:val="both"/>
        <w:rPr>
          <w:sz w:val="20"/>
          <w:szCs w:val="20"/>
        </w:rPr>
      </w:pPr>
    </w:p>
    <w:p w:rsidR="00CA75E8" w:rsidRPr="00AC205B" w:rsidRDefault="00CA75E8" w:rsidP="00CA75E8">
      <w:pPr>
        <w:pStyle w:val="Akapitzlist"/>
        <w:numPr>
          <w:ilvl w:val="0"/>
          <w:numId w:val="2"/>
        </w:numPr>
        <w:jc w:val="both"/>
        <w:rPr>
          <w:b/>
          <w:sz w:val="20"/>
          <w:szCs w:val="20"/>
        </w:rPr>
      </w:pPr>
      <w:r w:rsidRPr="00AC205B">
        <w:rPr>
          <w:b/>
          <w:sz w:val="20"/>
          <w:szCs w:val="20"/>
        </w:rPr>
        <w:t>Dokumenty odniesienia</w:t>
      </w:r>
    </w:p>
    <w:p w:rsidR="004711DC" w:rsidRPr="00AC205B" w:rsidRDefault="004711DC" w:rsidP="004711DC">
      <w:pPr>
        <w:pStyle w:val="Tekstpodstawowy"/>
        <w:widowControl w:val="0"/>
        <w:spacing w:after="0" w:line="240" w:lineRule="auto"/>
        <w:ind w:left="360"/>
        <w:jc w:val="both"/>
        <w:rPr>
          <w:rFonts w:eastAsia="Tahoma" w:cstheme="minorHAnsi"/>
          <w:sz w:val="20"/>
          <w:szCs w:val="20"/>
        </w:rPr>
      </w:pPr>
      <w:r w:rsidRPr="00AC205B">
        <w:rPr>
          <w:rFonts w:eastAsia="Tahoma" w:cstheme="minorHAnsi"/>
          <w:sz w:val="20"/>
          <w:szCs w:val="20"/>
        </w:rPr>
        <w:t>Przy wykonywaniu robót instalacyjnych Wykonawcę obowiązują niżej wymienione normy, akty prawne i dokumenty:</w:t>
      </w:r>
    </w:p>
    <w:p w:rsidR="004711DC" w:rsidRPr="00AC205B" w:rsidRDefault="004711DC" w:rsidP="00CE3865">
      <w:pPr>
        <w:pStyle w:val="Tekstpodstawowy"/>
        <w:widowControl w:val="0"/>
        <w:numPr>
          <w:ilvl w:val="0"/>
          <w:numId w:val="19"/>
        </w:numPr>
        <w:spacing w:after="0" w:line="240" w:lineRule="auto"/>
        <w:jc w:val="both"/>
        <w:rPr>
          <w:rFonts w:eastAsia="Tahoma" w:cstheme="minorHAnsi"/>
          <w:sz w:val="20"/>
          <w:szCs w:val="20"/>
        </w:rPr>
      </w:pPr>
      <w:r w:rsidRPr="00AC205B">
        <w:rPr>
          <w:rFonts w:eastAsia="Tahoma" w:cstheme="minorHAnsi"/>
          <w:sz w:val="20"/>
          <w:szCs w:val="20"/>
        </w:rPr>
        <w:t xml:space="preserve">Postanowienia Umowne o wykonanie przedmiotu zamówienia </w:t>
      </w:r>
    </w:p>
    <w:p w:rsidR="004711DC" w:rsidRPr="00AC205B" w:rsidRDefault="004711DC" w:rsidP="00CE3865">
      <w:pPr>
        <w:pStyle w:val="Tekstpodstawowy"/>
        <w:widowControl w:val="0"/>
        <w:numPr>
          <w:ilvl w:val="0"/>
          <w:numId w:val="19"/>
        </w:numPr>
        <w:spacing w:after="0" w:line="240" w:lineRule="auto"/>
        <w:jc w:val="both"/>
        <w:rPr>
          <w:rFonts w:eastAsia="Tahoma" w:cstheme="minorHAnsi"/>
          <w:sz w:val="20"/>
          <w:szCs w:val="20"/>
        </w:rPr>
      </w:pPr>
      <w:r w:rsidRPr="00AC205B">
        <w:rPr>
          <w:rFonts w:eastAsia="Tahoma" w:cstheme="minorHAnsi"/>
          <w:sz w:val="20"/>
          <w:szCs w:val="20"/>
        </w:rPr>
        <w:t>Specyfikacja Techniczna Wykonania i Odbioru Robót</w:t>
      </w:r>
    </w:p>
    <w:p w:rsidR="004711DC" w:rsidRPr="00AC205B" w:rsidRDefault="004711DC" w:rsidP="00CE3865">
      <w:pPr>
        <w:pStyle w:val="Tekstpodstawowy"/>
        <w:widowControl w:val="0"/>
        <w:numPr>
          <w:ilvl w:val="0"/>
          <w:numId w:val="19"/>
        </w:numPr>
        <w:spacing w:after="0" w:line="240" w:lineRule="auto"/>
        <w:jc w:val="both"/>
        <w:rPr>
          <w:rFonts w:eastAsia="Tahoma" w:cstheme="minorHAnsi"/>
          <w:sz w:val="20"/>
          <w:szCs w:val="20"/>
        </w:rPr>
      </w:pPr>
      <w:r w:rsidRPr="00AC205B">
        <w:rPr>
          <w:rFonts w:eastAsia="Tahoma" w:cstheme="minorHAnsi"/>
          <w:sz w:val="20"/>
          <w:szCs w:val="20"/>
        </w:rPr>
        <w:t>Oferta Wykonawcy</w:t>
      </w:r>
    </w:p>
    <w:p w:rsidR="004711DC" w:rsidRPr="00AC205B" w:rsidRDefault="004711DC" w:rsidP="00CE3865">
      <w:pPr>
        <w:pStyle w:val="Tekstpodstawowy"/>
        <w:widowControl w:val="0"/>
        <w:numPr>
          <w:ilvl w:val="0"/>
          <w:numId w:val="19"/>
        </w:numPr>
        <w:spacing w:after="0" w:line="240" w:lineRule="auto"/>
        <w:jc w:val="both"/>
        <w:rPr>
          <w:rFonts w:eastAsia="Tahoma" w:cstheme="minorHAnsi"/>
          <w:sz w:val="20"/>
          <w:szCs w:val="20"/>
        </w:rPr>
      </w:pPr>
      <w:r w:rsidRPr="00AC205B">
        <w:rPr>
          <w:rFonts w:eastAsia="Tahoma" w:cstheme="minorHAnsi"/>
          <w:sz w:val="20"/>
          <w:szCs w:val="20"/>
        </w:rPr>
        <w:t>Zatwierdzona dokumentacja budowlana i projekt techniczny</w:t>
      </w:r>
    </w:p>
    <w:p w:rsidR="004711DC" w:rsidRPr="00AC205B" w:rsidRDefault="004711DC" w:rsidP="00CE3865">
      <w:pPr>
        <w:pStyle w:val="Tekstpodstawowy"/>
        <w:widowControl w:val="0"/>
        <w:numPr>
          <w:ilvl w:val="0"/>
          <w:numId w:val="19"/>
        </w:numPr>
        <w:spacing w:after="0" w:line="240" w:lineRule="auto"/>
        <w:jc w:val="both"/>
        <w:rPr>
          <w:rFonts w:eastAsia="Tahoma" w:cstheme="minorHAnsi"/>
          <w:sz w:val="20"/>
          <w:szCs w:val="20"/>
        </w:rPr>
      </w:pPr>
      <w:r w:rsidRPr="00AC205B">
        <w:rPr>
          <w:rFonts w:eastAsia="Tahoma" w:cstheme="minorHAnsi"/>
          <w:sz w:val="20"/>
          <w:szCs w:val="20"/>
        </w:rPr>
        <w:t>Przedmiary robót</w:t>
      </w:r>
    </w:p>
    <w:p w:rsidR="00AC205B" w:rsidRPr="00AC205B" w:rsidRDefault="00712F17" w:rsidP="00AC205B">
      <w:pPr>
        <w:widowControl w:val="0"/>
        <w:numPr>
          <w:ilvl w:val="0"/>
          <w:numId w:val="19"/>
        </w:numPr>
        <w:tabs>
          <w:tab w:val="left" w:pos="5094"/>
        </w:tabs>
        <w:suppressAutoHyphens/>
        <w:spacing w:after="0" w:line="240" w:lineRule="auto"/>
        <w:jc w:val="both"/>
        <w:rPr>
          <w:sz w:val="20"/>
          <w:szCs w:val="20"/>
        </w:rPr>
      </w:pPr>
      <w:r w:rsidRPr="00AC205B">
        <w:rPr>
          <w:sz w:val="20"/>
          <w:szCs w:val="20"/>
        </w:rPr>
        <w:t>Aktualne Rozporządzenie Ministra Spraw Wewnętrznych i administracji w sprawie ochrony przeciwpożarowej budynków, innych obiektów i terenów</w:t>
      </w:r>
    </w:p>
    <w:p w:rsidR="00E9298B" w:rsidRPr="00AC205B" w:rsidRDefault="00E9298B" w:rsidP="00CE3865">
      <w:pPr>
        <w:pStyle w:val="Tekstpodstawowy"/>
        <w:widowControl w:val="0"/>
        <w:numPr>
          <w:ilvl w:val="0"/>
          <w:numId w:val="19"/>
        </w:numPr>
        <w:spacing w:after="0" w:line="240" w:lineRule="auto"/>
        <w:jc w:val="both"/>
        <w:rPr>
          <w:rFonts w:eastAsia="Tahoma" w:cstheme="minorHAnsi"/>
          <w:sz w:val="20"/>
          <w:szCs w:val="20"/>
        </w:rPr>
      </w:pPr>
      <w:r w:rsidRPr="00AC205B">
        <w:rPr>
          <w:rFonts w:eastAsia="Tahoma" w:cstheme="minorHAnsi"/>
          <w:sz w:val="20"/>
          <w:szCs w:val="20"/>
        </w:rPr>
        <w:t>Aktualne ustawa Prawo Budowlane</w:t>
      </w:r>
    </w:p>
    <w:p w:rsidR="00641A91" w:rsidRPr="00AC205B" w:rsidRDefault="00E9298B" w:rsidP="00CE3865">
      <w:pPr>
        <w:pStyle w:val="Tekstpodstawowy"/>
        <w:widowControl w:val="0"/>
        <w:numPr>
          <w:ilvl w:val="0"/>
          <w:numId w:val="19"/>
        </w:numPr>
        <w:spacing w:after="0" w:line="240" w:lineRule="auto"/>
        <w:jc w:val="both"/>
        <w:rPr>
          <w:rFonts w:eastAsia="Tahoma" w:cstheme="minorHAnsi"/>
          <w:sz w:val="20"/>
          <w:szCs w:val="20"/>
        </w:rPr>
      </w:pPr>
      <w:r w:rsidRPr="00AC205B">
        <w:rPr>
          <w:rFonts w:eastAsia="Tahoma" w:cstheme="minorHAnsi"/>
          <w:sz w:val="20"/>
          <w:szCs w:val="20"/>
        </w:rPr>
        <w:t>Aktualne rozporządzenie ministra infrastruktury w sprawie warunków technicznych jakim powinny odpowiadać budynku i ich usytuowanie.</w:t>
      </w:r>
    </w:p>
    <w:p w:rsidR="00E9298B" w:rsidRDefault="00E9298B" w:rsidP="00CE3865">
      <w:pPr>
        <w:pStyle w:val="Tekstpodstawowy"/>
        <w:widowControl w:val="0"/>
        <w:numPr>
          <w:ilvl w:val="0"/>
          <w:numId w:val="19"/>
        </w:numPr>
        <w:spacing w:after="0" w:line="240" w:lineRule="auto"/>
        <w:jc w:val="both"/>
        <w:rPr>
          <w:rFonts w:eastAsia="Tahoma" w:cstheme="minorHAnsi"/>
          <w:sz w:val="20"/>
          <w:szCs w:val="20"/>
        </w:rPr>
      </w:pPr>
      <w:r w:rsidRPr="00AC205B">
        <w:rPr>
          <w:rFonts w:eastAsia="Tahoma" w:cstheme="minorHAnsi"/>
          <w:sz w:val="20"/>
          <w:szCs w:val="20"/>
        </w:rPr>
        <w:t>Aktualne rozporządzenie ministra spraw wewnętrznych i administracji w sprawie aprobat i kryteriów technicznych oraz jednostkowego stosowania wyrobów budowlanych.</w:t>
      </w:r>
    </w:p>
    <w:p w:rsidR="00AC205B" w:rsidRDefault="00AC205B" w:rsidP="00AC205B">
      <w:pPr>
        <w:pStyle w:val="Tekstpodstawowy"/>
        <w:widowControl w:val="0"/>
        <w:numPr>
          <w:ilvl w:val="0"/>
          <w:numId w:val="19"/>
        </w:numPr>
        <w:spacing w:after="0" w:line="240" w:lineRule="auto"/>
        <w:jc w:val="both"/>
        <w:rPr>
          <w:rFonts w:eastAsia="Tahoma" w:cstheme="minorHAnsi"/>
          <w:sz w:val="20"/>
          <w:szCs w:val="20"/>
        </w:rPr>
      </w:pPr>
      <w:r w:rsidRPr="00AC205B">
        <w:rPr>
          <w:rFonts w:eastAsia="Tahoma" w:cstheme="minorHAnsi"/>
          <w:sz w:val="20"/>
          <w:szCs w:val="20"/>
        </w:rPr>
        <w:t>Zarządzenie MP z dnia 20.08.88r. w sprawie szczegółowych zasad</w:t>
      </w:r>
      <w:r>
        <w:rPr>
          <w:rFonts w:eastAsia="Tahoma" w:cstheme="minorHAnsi"/>
          <w:sz w:val="20"/>
          <w:szCs w:val="20"/>
        </w:rPr>
        <w:t xml:space="preserve"> </w:t>
      </w:r>
      <w:r w:rsidRPr="00AC205B">
        <w:rPr>
          <w:rFonts w:eastAsia="Tahoma" w:cstheme="minorHAnsi"/>
          <w:sz w:val="20"/>
          <w:szCs w:val="20"/>
        </w:rPr>
        <w:t>eksploatacji urządzeń i instalacji energetycznych służących do</w:t>
      </w:r>
      <w:r>
        <w:rPr>
          <w:rFonts w:eastAsia="Tahoma" w:cstheme="minorHAnsi"/>
          <w:sz w:val="20"/>
          <w:szCs w:val="20"/>
        </w:rPr>
        <w:t xml:space="preserve"> </w:t>
      </w:r>
      <w:r w:rsidRPr="00AC205B">
        <w:rPr>
          <w:rFonts w:eastAsia="Tahoma" w:cstheme="minorHAnsi"/>
          <w:sz w:val="20"/>
          <w:szCs w:val="20"/>
        </w:rPr>
        <w:t>przesyłania paliw gazowych. Instalacje Gazowe. Warunki Techniczne.</w:t>
      </w:r>
      <w:r>
        <w:rPr>
          <w:rFonts w:eastAsia="Tahoma" w:cstheme="minorHAnsi"/>
          <w:sz w:val="20"/>
          <w:szCs w:val="20"/>
        </w:rPr>
        <w:t xml:space="preserve"> </w:t>
      </w:r>
      <w:r w:rsidRPr="00AC205B">
        <w:rPr>
          <w:rFonts w:eastAsia="Tahoma" w:cstheme="minorHAnsi"/>
          <w:sz w:val="20"/>
          <w:szCs w:val="20"/>
        </w:rPr>
        <w:t>Wymagania Odbioru i Eksploatacji – opracowane przez COBO – PROFIL</w:t>
      </w:r>
      <w:r>
        <w:rPr>
          <w:rFonts w:eastAsia="Tahoma" w:cstheme="minorHAnsi"/>
          <w:sz w:val="20"/>
          <w:szCs w:val="20"/>
        </w:rPr>
        <w:t xml:space="preserve"> </w:t>
      </w:r>
      <w:r w:rsidRPr="00AC205B">
        <w:rPr>
          <w:rFonts w:eastAsia="Tahoma" w:cstheme="minorHAnsi"/>
          <w:sz w:val="20"/>
          <w:szCs w:val="20"/>
        </w:rPr>
        <w:t>Sp. z o.o. Warszawa.</w:t>
      </w:r>
    </w:p>
    <w:p w:rsidR="00391E25" w:rsidRDefault="00391E25" w:rsidP="00391E25">
      <w:pPr>
        <w:pStyle w:val="Tekstpodstawowy"/>
        <w:widowControl w:val="0"/>
        <w:spacing w:after="0" w:line="240" w:lineRule="auto"/>
        <w:ind w:left="1080"/>
        <w:jc w:val="both"/>
        <w:rPr>
          <w:rFonts w:eastAsia="Tahoma" w:cstheme="minorHAnsi"/>
          <w:sz w:val="20"/>
          <w:szCs w:val="20"/>
        </w:rPr>
      </w:pPr>
    </w:p>
    <w:p w:rsidR="00391E25" w:rsidRDefault="00391E25" w:rsidP="00391E25">
      <w:pPr>
        <w:pStyle w:val="Tekstpodstawowy"/>
        <w:widowControl w:val="0"/>
        <w:spacing w:after="0" w:line="240" w:lineRule="auto"/>
        <w:ind w:left="1080"/>
        <w:jc w:val="both"/>
        <w:rPr>
          <w:rFonts w:eastAsia="Tahoma" w:cstheme="minorHAnsi"/>
          <w:sz w:val="20"/>
          <w:szCs w:val="20"/>
        </w:rPr>
      </w:pPr>
    </w:p>
    <w:p w:rsidR="00391E25" w:rsidRDefault="00391E25" w:rsidP="00391E25">
      <w:pPr>
        <w:pStyle w:val="Tekstpodstawowy"/>
        <w:widowControl w:val="0"/>
        <w:spacing w:after="0" w:line="240" w:lineRule="auto"/>
        <w:ind w:left="1080"/>
        <w:jc w:val="both"/>
        <w:rPr>
          <w:rFonts w:eastAsia="Tahoma" w:cstheme="minorHAnsi"/>
          <w:sz w:val="20"/>
          <w:szCs w:val="20"/>
        </w:rPr>
      </w:pPr>
    </w:p>
    <w:p w:rsidR="00391E25" w:rsidRDefault="00391E25" w:rsidP="00391E25">
      <w:pPr>
        <w:pStyle w:val="Tekstpodstawowy"/>
        <w:widowControl w:val="0"/>
        <w:spacing w:after="0" w:line="240" w:lineRule="auto"/>
        <w:ind w:left="4956"/>
        <w:jc w:val="both"/>
        <w:rPr>
          <w:rFonts w:eastAsia="Tahoma" w:cstheme="minorHAnsi"/>
          <w:sz w:val="20"/>
          <w:szCs w:val="20"/>
        </w:rPr>
      </w:pPr>
      <w:r>
        <w:rPr>
          <w:rFonts w:eastAsia="Tahoma" w:cstheme="minorHAnsi"/>
          <w:sz w:val="20"/>
          <w:szCs w:val="20"/>
        </w:rPr>
        <w:t>Opracowała:</w:t>
      </w:r>
    </w:p>
    <w:p w:rsidR="00391E25" w:rsidRPr="00AC205B" w:rsidRDefault="00391E25" w:rsidP="00391E25">
      <w:pPr>
        <w:pStyle w:val="Tekstpodstawowy"/>
        <w:widowControl w:val="0"/>
        <w:spacing w:after="0" w:line="240" w:lineRule="auto"/>
        <w:ind w:left="4956"/>
        <w:jc w:val="both"/>
        <w:rPr>
          <w:rFonts w:eastAsia="Tahoma" w:cstheme="minorHAnsi"/>
          <w:sz w:val="20"/>
          <w:szCs w:val="20"/>
        </w:rPr>
      </w:pPr>
      <w:r>
        <w:rPr>
          <w:rFonts w:eastAsia="Tahoma" w:cstheme="minorHAnsi"/>
          <w:sz w:val="20"/>
          <w:szCs w:val="20"/>
        </w:rPr>
        <w:t>mgr inż. Aneta Pendrak</w:t>
      </w:r>
    </w:p>
    <w:p w:rsidR="00854F15" w:rsidRPr="00AC205B" w:rsidRDefault="00854F15" w:rsidP="00854F15">
      <w:pPr>
        <w:pStyle w:val="Tekstpodstawowy"/>
        <w:widowControl w:val="0"/>
        <w:spacing w:after="0" w:line="240" w:lineRule="auto"/>
        <w:ind w:left="1080"/>
        <w:jc w:val="both"/>
        <w:rPr>
          <w:rFonts w:eastAsia="Tahoma" w:cstheme="minorHAnsi"/>
          <w:sz w:val="20"/>
          <w:szCs w:val="20"/>
        </w:rPr>
      </w:pPr>
    </w:p>
    <w:p w:rsidR="004711DC" w:rsidRPr="00AC205B" w:rsidRDefault="004711DC" w:rsidP="004711DC">
      <w:pPr>
        <w:ind w:left="360"/>
        <w:jc w:val="both"/>
        <w:rPr>
          <w:sz w:val="20"/>
          <w:szCs w:val="20"/>
        </w:rPr>
      </w:pPr>
    </w:p>
    <w:p w:rsidR="004A283F" w:rsidRPr="00CA75E8" w:rsidRDefault="004A283F" w:rsidP="00CA75E8">
      <w:pPr>
        <w:pStyle w:val="Akapitzlist"/>
        <w:jc w:val="both"/>
        <w:rPr>
          <w:sz w:val="20"/>
          <w:szCs w:val="20"/>
        </w:rPr>
      </w:pPr>
    </w:p>
    <w:p w:rsidR="00EB190A" w:rsidRPr="00CA75E8" w:rsidRDefault="00EB190A">
      <w:pPr>
        <w:rPr>
          <w:sz w:val="20"/>
          <w:szCs w:val="20"/>
        </w:rPr>
      </w:pPr>
    </w:p>
    <w:sectPr w:rsidR="00EB190A" w:rsidRPr="00CA75E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6C0F" w:rsidRDefault="003B6C0F" w:rsidP="00AF53AA">
      <w:pPr>
        <w:spacing w:after="0" w:line="240" w:lineRule="auto"/>
      </w:pPr>
      <w:r>
        <w:separator/>
      </w:r>
    </w:p>
  </w:endnote>
  <w:endnote w:type="continuationSeparator" w:id="0">
    <w:p w:rsidR="003B6C0F" w:rsidRDefault="003B6C0F" w:rsidP="00AF5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tarSymbol">
    <w:altName w:val="Segoe UI Symbol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21549980"/>
      <w:docPartObj>
        <w:docPartGallery w:val="Page Numbers (Bottom of Page)"/>
        <w:docPartUnique/>
      </w:docPartObj>
    </w:sdtPr>
    <w:sdtContent>
      <w:p w:rsidR="00AF53AA" w:rsidRDefault="00AF53A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F53AA" w:rsidRDefault="00AF53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6C0F" w:rsidRDefault="003B6C0F" w:rsidP="00AF53AA">
      <w:pPr>
        <w:spacing w:after="0" w:line="240" w:lineRule="auto"/>
      </w:pPr>
      <w:r>
        <w:separator/>
      </w:r>
    </w:p>
  </w:footnote>
  <w:footnote w:type="continuationSeparator" w:id="0">
    <w:p w:rsidR="003B6C0F" w:rsidRDefault="003B6C0F" w:rsidP="00AF53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kern w:val="2"/>
        <w:sz w:val="18"/>
        <w:szCs w:val="18"/>
        <w:shd w:val="clear" w:color="auto" w:fill="auto"/>
        <w:vertAlign w:val="superscript"/>
        <w:lang w:val="pl-PL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2D97D64"/>
    <w:multiLevelType w:val="multilevel"/>
    <w:tmpl w:val="92184F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9E12560"/>
    <w:multiLevelType w:val="hybridMultilevel"/>
    <w:tmpl w:val="31DAD1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CA23E1"/>
    <w:multiLevelType w:val="hybridMultilevel"/>
    <w:tmpl w:val="1444E956"/>
    <w:lvl w:ilvl="0" w:tplc="36CE0C0A">
      <w:start w:val="1"/>
      <w:numFmt w:val="lowerLetter"/>
      <w:lvlText w:val="%1)"/>
      <w:lvlJc w:val="left"/>
      <w:pPr>
        <w:ind w:left="1080" w:hanging="360"/>
      </w:pPr>
      <w:rPr>
        <w:rFonts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D81575"/>
    <w:multiLevelType w:val="hybridMultilevel"/>
    <w:tmpl w:val="A48057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440F7A"/>
    <w:multiLevelType w:val="hybridMultilevel"/>
    <w:tmpl w:val="F278A1D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290363"/>
    <w:multiLevelType w:val="hybridMultilevel"/>
    <w:tmpl w:val="49BE8A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A35EE6"/>
    <w:multiLevelType w:val="hybridMultilevel"/>
    <w:tmpl w:val="48F09D50"/>
    <w:lvl w:ilvl="0" w:tplc="F55EA7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A03AD6"/>
    <w:multiLevelType w:val="hybridMultilevel"/>
    <w:tmpl w:val="C838B9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1E6962"/>
    <w:multiLevelType w:val="hybridMultilevel"/>
    <w:tmpl w:val="8EB8A840"/>
    <w:lvl w:ilvl="0" w:tplc="083AF20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DE3DF6"/>
    <w:multiLevelType w:val="hybridMultilevel"/>
    <w:tmpl w:val="6FA6B6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043EEB"/>
    <w:multiLevelType w:val="hybridMultilevel"/>
    <w:tmpl w:val="1E7A70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56D7D0A"/>
    <w:multiLevelType w:val="hybridMultilevel"/>
    <w:tmpl w:val="6D84EE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75E68D6"/>
    <w:multiLevelType w:val="hybridMultilevel"/>
    <w:tmpl w:val="6A9085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9E90B34"/>
    <w:multiLevelType w:val="hybridMultilevel"/>
    <w:tmpl w:val="D0C8131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B33D7F"/>
    <w:multiLevelType w:val="hybridMultilevel"/>
    <w:tmpl w:val="C7E41B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D125884"/>
    <w:multiLevelType w:val="hybridMultilevel"/>
    <w:tmpl w:val="1CCE5C1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2DE85D21"/>
    <w:multiLevelType w:val="hybridMultilevel"/>
    <w:tmpl w:val="F70ACAE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ED60799"/>
    <w:multiLevelType w:val="hybridMultilevel"/>
    <w:tmpl w:val="57B409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44D20FD"/>
    <w:multiLevelType w:val="hybridMultilevel"/>
    <w:tmpl w:val="7D1AF6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6441392"/>
    <w:multiLevelType w:val="hybridMultilevel"/>
    <w:tmpl w:val="DED4F0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2642A28"/>
    <w:multiLevelType w:val="hybridMultilevel"/>
    <w:tmpl w:val="0BD67E1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3E84AB6"/>
    <w:multiLevelType w:val="hybridMultilevel"/>
    <w:tmpl w:val="E28CBF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A660145"/>
    <w:multiLevelType w:val="hybridMultilevel"/>
    <w:tmpl w:val="6B5883C8"/>
    <w:lvl w:ilvl="0" w:tplc="1F707D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11E32"/>
    <w:multiLevelType w:val="hybridMultilevel"/>
    <w:tmpl w:val="3536BFF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C4D6024"/>
    <w:multiLevelType w:val="hybridMultilevel"/>
    <w:tmpl w:val="41860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2B49C4"/>
    <w:multiLevelType w:val="hybridMultilevel"/>
    <w:tmpl w:val="7124EFD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1517EFF"/>
    <w:multiLevelType w:val="hybridMultilevel"/>
    <w:tmpl w:val="814E19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2120017"/>
    <w:multiLevelType w:val="hybridMultilevel"/>
    <w:tmpl w:val="4A7019F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58D657B"/>
    <w:multiLevelType w:val="hybridMultilevel"/>
    <w:tmpl w:val="DD6AEFE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AA719C4"/>
    <w:multiLevelType w:val="hybridMultilevel"/>
    <w:tmpl w:val="698A2E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F6C37E6"/>
    <w:multiLevelType w:val="hybridMultilevel"/>
    <w:tmpl w:val="0C58C9AE"/>
    <w:lvl w:ilvl="0" w:tplc="B3F2B74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"/>
  </w:num>
  <w:num w:numId="3">
    <w:abstractNumId w:val="6"/>
  </w:num>
  <w:num w:numId="4">
    <w:abstractNumId w:val="10"/>
  </w:num>
  <w:num w:numId="5">
    <w:abstractNumId w:val="12"/>
  </w:num>
  <w:num w:numId="6">
    <w:abstractNumId w:val="2"/>
  </w:num>
  <w:num w:numId="7">
    <w:abstractNumId w:val="3"/>
  </w:num>
  <w:num w:numId="8">
    <w:abstractNumId w:val="9"/>
  </w:num>
  <w:num w:numId="9">
    <w:abstractNumId w:val="8"/>
  </w:num>
  <w:num w:numId="10">
    <w:abstractNumId w:val="30"/>
  </w:num>
  <w:num w:numId="11">
    <w:abstractNumId w:val="15"/>
  </w:num>
  <w:num w:numId="12">
    <w:abstractNumId w:val="21"/>
  </w:num>
  <w:num w:numId="13">
    <w:abstractNumId w:val="26"/>
  </w:num>
  <w:num w:numId="14">
    <w:abstractNumId w:val="17"/>
  </w:num>
  <w:num w:numId="15">
    <w:abstractNumId w:val="24"/>
  </w:num>
  <w:num w:numId="16">
    <w:abstractNumId w:val="20"/>
  </w:num>
  <w:num w:numId="17">
    <w:abstractNumId w:val="22"/>
  </w:num>
  <w:num w:numId="18">
    <w:abstractNumId w:val="4"/>
  </w:num>
  <w:num w:numId="19">
    <w:abstractNumId w:val="14"/>
  </w:num>
  <w:num w:numId="20">
    <w:abstractNumId w:val="28"/>
  </w:num>
  <w:num w:numId="21">
    <w:abstractNumId w:val="16"/>
  </w:num>
  <w:num w:numId="22">
    <w:abstractNumId w:val="25"/>
  </w:num>
  <w:num w:numId="23">
    <w:abstractNumId w:val="31"/>
  </w:num>
  <w:num w:numId="24">
    <w:abstractNumId w:val="11"/>
  </w:num>
  <w:num w:numId="25">
    <w:abstractNumId w:val="18"/>
  </w:num>
  <w:num w:numId="26">
    <w:abstractNumId w:val="5"/>
  </w:num>
  <w:num w:numId="27">
    <w:abstractNumId w:val="7"/>
  </w:num>
  <w:num w:numId="28">
    <w:abstractNumId w:val="13"/>
  </w:num>
  <w:num w:numId="29">
    <w:abstractNumId w:val="19"/>
  </w:num>
  <w:num w:numId="30">
    <w:abstractNumId w:val="27"/>
  </w:num>
  <w:num w:numId="31">
    <w:abstractNumId w:val="2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90A"/>
    <w:rsid w:val="00015AB4"/>
    <w:rsid w:val="000D32FE"/>
    <w:rsid w:val="0015163B"/>
    <w:rsid w:val="00157398"/>
    <w:rsid w:val="00157CFD"/>
    <w:rsid w:val="00160391"/>
    <w:rsid w:val="0017373A"/>
    <w:rsid w:val="00221DFF"/>
    <w:rsid w:val="002260D3"/>
    <w:rsid w:val="0023481E"/>
    <w:rsid w:val="002516BB"/>
    <w:rsid w:val="00254249"/>
    <w:rsid w:val="002A2148"/>
    <w:rsid w:val="002D05A3"/>
    <w:rsid w:val="00307304"/>
    <w:rsid w:val="00383D0C"/>
    <w:rsid w:val="00391E25"/>
    <w:rsid w:val="003A3A4B"/>
    <w:rsid w:val="003B6C0F"/>
    <w:rsid w:val="00450E09"/>
    <w:rsid w:val="004711DC"/>
    <w:rsid w:val="004A283F"/>
    <w:rsid w:val="00582E46"/>
    <w:rsid w:val="005F5B23"/>
    <w:rsid w:val="00641A91"/>
    <w:rsid w:val="00661A04"/>
    <w:rsid w:val="00712F17"/>
    <w:rsid w:val="007A4363"/>
    <w:rsid w:val="007B1F86"/>
    <w:rsid w:val="007E1769"/>
    <w:rsid w:val="008106CB"/>
    <w:rsid w:val="00825ECD"/>
    <w:rsid w:val="00854F15"/>
    <w:rsid w:val="008679C2"/>
    <w:rsid w:val="008E2A0C"/>
    <w:rsid w:val="00951D16"/>
    <w:rsid w:val="00976F38"/>
    <w:rsid w:val="009D20C6"/>
    <w:rsid w:val="00A25AE4"/>
    <w:rsid w:val="00A6347E"/>
    <w:rsid w:val="00AA5715"/>
    <w:rsid w:val="00AC205B"/>
    <w:rsid w:val="00AE052A"/>
    <w:rsid w:val="00AF53AA"/>
    <w:rsid w:val="00BC73C3"/>
    <w:rsid w:val="00CA75E8"/>
    <w:rsid w:val="00CD116A"/>
    <w:rsid w:val="00CE3865"/>
    <w:rsid w:val="00CE7EAA"/>
    <w:rsid w:val="00D202AE"/>
    <w:rsid w:val="00D31A44"/>
    <w:rsid w:val="00D619B6"/>
    <w:rsid w:val="00D71065"/>
    <w:rsid w:val="00DA0F49"/>
    <w:rsid w:val="00DF6CD8"/>
    <w:rsid w:val="00E9298B"/>
    <w:rsid w:val="00EB190A"/>
    <w:rsid w:val="00FC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63D4D"/>
  <w15:chartTrackingRefBased/>
  <w15:docId w15:val="{EC1B4803-52E4-46FF-8736-6CF220D15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7EAA"/>
    <w:pPr>
      <w:ind w:left="720"/>
      <w:contextualSpacing/>
    </w:pPr>
  </w:style>
  <w:style w:type="paragraph" w:customStyle="1" w:styleId="WW-Tekstpodstawowy2">
    <w:name w:val="WW-Tekst podstawowy 2"/>
    <w:basedOn w:val="Normalny"/>
    <w:rsid w:val="003A3A4B"/>
    <w:pPr>
      <w:suppressAutoHyphens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WW-Zawartotabeli11111111111111111111111111111">
    <w:name w:val="WW-Zawartość tabeli11111111111111111111111111111"/>
    <w:basedOn w:val="Tekstpodstawowy"/>
    <w:rsid w:val="003A3A4B"/>
    <w:pPr>
      <w:suppressLineNumbers/>
      <w:suppressAutoHyphens/>
      <w:autoSpaceDE w:val="0"/>
      <w:spacing w:after="0" w:line="240" w:lineRule="auto"/>
    </w:pPr>
    <w:rPr>
      <w:rFonts w:ascii="Arial Narrow" w:eastAsia="Times New Roman" w:hAnsi="Arial Narrow" w:cs="Times New Roman"/>
      <w:sz w:val="16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uiPriority w:val="99"/>
    <w:unhideWhenUsed/>
    <w:rsid w:val="003A3A4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A3A4B"/>
  </w:style>
  <w:style w:type="character" w:styleId="Pogrubienie">
    <w:name w:val="Strong"/>
    <w:qFormat/>
    <w:rsid w:val="004711D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2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2E46"/>
    <w:rPr>
      <w:rFonts w:ascii="Segoe UI" w:hAnsi="Segoe UI" w:cs="Segoe UI"/>
      <w:sz w:val="18"/>
      <w:szCs w:val="18"/>
    </w:rPr>
  </w:style>
  <w:style w:type="character" w:customStyle="1" w:styleId="WW8Num1z0">
    <w:name w:val="WW8Num1z0"/>
    <w:rsid w:val="00D202AE"/>
    <w:rPr>
      <w:rFonts w:ascii="Symbol" w:hAnsi="Symbol" w:cs="StarSymbol"/>
      <w:color w:val="auto"/>
      <w:kern w:val="2"/>
      <w:sz w:val="18"/>
      <w:szCs w:val="18"/>
      <w:lang w:val="pl-PL"/>
    </w:rPr>
  </w:style>
  <w:style w:type="paragraph" w:styleId="Podtytu">
    <w:name w:val="Subtitle"/>
    <w:basedOn w:val="Nagwek"/>
    <w:next w:val="Tekstpodstawowy"/>
    <w:link w:val="PodtytuZnak"/>
    <w:qFormat/>
    <w:rsid w:val="007A4363"/>
    <w:pPr>
      <w:widowControl w:val="0"/>
      <w:suppressLineNumbers/>
      <w:tabs>
        <w:tab w:val="clear" w:pos="4536"/>
        <w:tab w:val="clear" w:pos="9072"/>
        <w:tab w:val="center" w:pos="4819"/>
        <w:tab w:val="right" w:pos="9638"/>
      </w:tabs>
      <w:suppressAutoHyphens/>
      <w:jc w:val="center"/>
    </w:pPr>
    <w:rPr>
      <w:rFonts w:ascii="Arial" w:eastAsia="Lucida Sans Unicode" w:hAnsi="Arial" w:cs="Times New Roman"/>
      <w:i/>
      <w:kern w:val="2"/>
      <w:sz w:val="28"/>
      <w:szCs w:val="24"/>
    </w:rPr>
  </w:style>
  <w:style w:type="character" w:customStyle="1" w:styleId="PodtytuZnak">
    <w:name w:val="Podtytuł Znak"/>
    <w:basedOn w:val="Domylnaczcionkaakapitu"/>
    <w:link w:val="Podtytu"/>
    <w:rsid w:val="007A4363"/>
    <w:rPr>
      <w:rFonts w:ascii="Arial" w:eastAsia="Lucida Sans Unicode" w:hAnsi="Arial" w:cs="Times New Roman"/>
      <w:i/>
      <w:kern w:val="2"/>
      <w:sz w:val="28"/>
      <w:szCs w:val="24"/>
    </w:rPr>
  </w:style>
  <w:style w:type="paragraph" w:customStyle="1" w:styleId="Nagwek2">
    <w:name w:val="Nagłówek2"/>
    <w:basedOn w:val="Normalny"/>
    <w:next w:val="Podtytu"/>
    <w:rsid w:val="007A4363"/>
    <w:pPr>
      <w:widowControl w:val="0"/>
      <w:suppressAutoHyphens/>
      <w:spacing w:after="0" w:line="240" w:lineRule="auto"/>
      <w:jc w:val="center"/>
    </w:pPr>
    <w:rPr>
      <w:rFonts w:ascii="Arial" w:eastAsia="Lucida Sans Unicode" w:hAnsi="Arial" w:cs="Times New Roman"/>
      <w:kern w:val="2"/>
      <w:sz w:val="30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A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4363"/>
  </w:style>
  <w:style w:type="paragraph" w:styleId="Stopka">
    <w:name w:val="footer"/>
    <w:basedOn w:val="Normalny"/>
    <w:link w:val="StopkaZnak"/>
    <w:uiPriority w:val="99"/>
    <w:unhideWhenUsed/>
    <w:rsid w:val="00AF53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53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52D3A-5598-46C9-96A3-A601B4320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11</Pages>
  <Words>4159</Words>
  <Characters>24958</Characters>
  <Application>Microsoft Office Word</Application>
  <DocSecurity>0</DocSecurity>
  <Lines>207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Pendrak</dc:creator>
  <cp:keywords/>
  <dc:description/>
  <cp:lastModifiedBy>Aneta</cp:lastModifiedBy>
  <cp:revision>17</cp:revision>
  <cp:lastPrinted>2022-03-14T20:13:00Z</cp:lastPrinted>
  <dcterms:created xsi:type="dcterms:W3CDTF">2022-01-22T12:29:00Z</dcterms:created>
  <dcterms:modified xsi:type="dcterms:W3CDTF">2024-02-14T08:10:00Z</dcterms:modified>
</cp:coreProperties>
</file>